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163443" w14:textId="77777777" w:rsidR="00352E28" w:rsidRPr="00530E0E" w:rsidRDefault="002F4153" w:rsidP="00616159">
      <w:pPr>
        <w:jc w:val="right"/>
        <w:rPr>
          <w:sz w:val="32"/>
        </w:rPr>
      </w:pPr>
      <w:r w:rsidRPr="00530E0E">
        <w:rPr>
          <w:noProof/>
          <w:sz w:val="32"/>
          <w:lang w:eastAsia="et-EE"/>
        </w:rPr>
        <w:drawing>
          <wp:inline distT="0" distB="0" distL="0" distR="0">
            <wp:extent cx="2105025" cy="1076325"/>
            <wp:effectExtent l="0" t="0" r="0" b="0"/>
            <wp:docPr id="1" name="Pilt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05025" cy="1076325"/>
                    </a:xfrm>
                    <a:prstGeom prst="rect">
                      <a:avLst/>
                    </a:prstGeom>
                    <a:noFill/>
                    <a:ln>
                      <a:noFill/>
                    </a:ln>
                  </pic:spPr>
                </pic:pic>
              </a:graphicData>
            </a:graphic>
          </wp:inline>
        </w:drawing>
      </w:r>
    </w:p>
    <w:p w14:paraId="76DFA3C3" w14:textId="77777777" w:rsidR="00352E28" w:rsidRPr="00530E0E" w:rsidRDefault="00352E28">
      <w:pPr>
        <w:jc w:val="both"/>
        <w:rPr>
          <w:sz w:val="32"/>
        </w:rPr>
      </w:pPr>
    </w:p>
    <w:p w14:paraId="7C9A5D3B" w14:textId="77777777" w:rsidR="00352E28" w:rsidRPr="00530E0E" w:rsidRDefault="00352E28">
      <w:pPr>
        <w:jc w:val="both"/>
        <w:rPr>
          <w:sz w:val="32"/>
        </w:rPr>
      </w:pPr>
    </w:p>
    <w:p w14:paraId="48F7A821" w14:textId="77777777" w:rsidR="00352E28" w:rsidRPr="00530E0E" w:rsidRDefault="00352E28">
      <w:pPr>
        <w:jc w:val="both"/>
        <w:rPr>
          <w:sz w:val="32"/>
        </w:rPr>
      </w:pPr>
    </w:p>
    <w:p w14:paraId="5FF9D207" w14:textId="77777777" w:rsidR="00352E28" w:rsidRPr="00530E0E" w:rsidRDefault="00352E28">
      <w:pPr>
        <w:jc w:val="both"/>
        <w:rPr>
          <w:sz w:val="32"/>
        </w:rPr>
      </w:pPr>
    </w:p>
    <w:p w14:paraId="0DFB40CB" w14:textId="77777777" w:rsidR="00352E28" w:rsidRPr="00530E0E" w:rsidRDefault="00352E28">
      <w:pPr>
        <w:jc w:val="both"/>
        <w:rPr>
          <w:sz w:val="32"/>
        </w:rPr>
      </w:pPr>
    </w:p>
    <w:p w14:paraId="7AF174F3" w14:textId="77777777" w:rsidR="00352E28" w:rsidRPr="00530E0E" w:rsidRDefault="00352E28">
      <w:pPr>
        <w:jc w:val="both"/>
        <w:rPr>
          <w:sz w:val="32"/>
        </w:rPr>
      </w:pPr>
    </w:p>
    <w:p w14:paraId="1C2079E0" w14:textId="77777777" w:rsidR="00352E28" w:rsidRPr="00530E0E" w:rsidRDefault="00352E28">
      <w:pPr>
        <w:jc w:val="both"/>
        <w:rPr>
          <w:sz w:val="32"/>
        </w:rPr>
      </w:pPr>
    </w:p>
    <w:p w14:paraId="24F059EC" w14:textId="77777777" w:rsidR="00352E28" w:rsidRPr="00530E0E" w:rsidRDefault="00352E28">
      <w:pPr>
        <w:jc w:val="both"/>
        <w:rPr>
          <w:sz w:val="32"/>
        </w:rPr>
      </w:pPr>
    </w:p>
    <w:p w14:paraId="33B67A84" w14:textId="77777777" w:rsidR="00352E28" w:rsidRPr="00530E0E" w:rsidRDefault="00352E28">
      <w:pPr>
        <w:jc w:val="both"/>
        <w:rPr>
          <w:sz w:val="32"/>
        </w:rPr>
      </w:pPr>
    </w:p>
    <w:p w14:paraId="7A86F43D" w14:textId="77777777" w:rsidR="00352E28" w:rsidRPr="00530E0E" w:rsidRDefault="00352E28">
      <w:pPr>
        <w:jc w:val="both"/>
        <w:rPr>
          <w:sz w:val="32"/>
        </w:rPr>
      </w:pPr>
    </w:p>
    <w:p w14:paraId="2654C3A5" w14:textId="77777777" w:rsidR="00352E28" w:rsidRPr="00530E0E" w:rsidRDefault="00352E28">
      <w:pPr>
        <w:jc w:val="both"/>
        <w:rPr>
          <w:sz w:val="32"/>
        </w:rPr>
      </w:pPr>
    </w:p>
    <w:p w14:paraId="1CE2519B" w14:textId="77777777" w:rsidR="00352E28" w:rsidRPr="00530E0E" w:rsidRDefault="00352E28" w:rsidP="00D06B62">
      <w:pPr>
        <w:jc w:val="center"/>
        <w:rPr>
          <w:b/>
          <w:sz w:val="28"/>
          <w:szCs w:val="28"/>
        </w:rPr>
      </w:pPr>
    </w:p>
    <w:p w14:paraId="316177C8" w14:textId="77777777" w:rsidR="00C914C3" w:rsidRDefault="00C914C3" w:rsidP="00D06B62">
      <w:pPr>
        <w:jc w:val="center"/>
        <w:rPr>
          <w:b/>
          <w:sz w:val="28"/>
          <w:szCs w:val="28"/>
        </w:rPr>
      </w:pPr>
      <w:bookmarkStart w:id="0" w:name="_Toc161114136"/>
      <w:r>
        <w:rPr>
          <w:b/>
          <w:sz w:val="28"/>
          <w:szCs w:val="28"/>
        </w:rPr>
        <w:t xml:space="preserve">RISTIKU </w:t>
      </w:r>
      <w:r w:rsidR="00924124">
        <w:rPr>
          <w:b/>
          <w:sz w:val="28"/>
          <w:szCs w:val="28"/>
        </w:rPr>
        <w:t>HAIGLAHOONE</w:t>
      </w:r>
      <w:r>
        <w:rPr>
          <w:b/>
          <w:sz w:val="28"/>
          <w:szCs w:val="28"/>
        </w:rPr>
        <w:t xml:space="preserve"> </w:t>
      </w:r>
      <w:r w:rsidR="00C24C2F">
        <w:rPr>
          <w:b/>
          <w:sz w:val="28"/>
          <w:szCs w:val="28"/>
        </w:rPr>
        <w:t xml:space="preserve">JAEAPTEEGI </w:t>
      </w:r>
      <w:r>
        <w:rPr>
          <w:b/>
          <w:sz w:val="28"/>
          <w:szCs w:val="28"/>
        </w:rPr>
        <w:t>RUUMIDE</w:t>
      </w:r>
      <w:r w:rsidR="00352E28" w:rsidRPr="00530E0E">
        <w:rPr>
          <w:b/>
          <w:sz w:val="28"/>
          <w:szCs w:val="28"/>
        </w:rPr>
        <w:t xml:space="preserve"> </w:t>
      </w:r>
      <w:r w:rsidR="00E840D2" w:rsidRPr="00530E0E">
        <w:rPr>
          <w:b/>
          <w:sz w:val="28"/>
          <w:szCs w:val="28"/>
        </w:rPr>
        <w:t>ÜÜRI</w:t>
      </w:r>
      <w:r w:rsidR="00C96874">
        <w:rPr>
          <w:b/>
          <w:sz w:val="28"/>
          <w:szCs w:val="28"/>
        </w:rPr>
        <w:t>LE AND</w:t>
      </w:r>
      <w:r>
        <w:rPr>
          <w:b/>
          <w:sz w:val="28"/>
          <w:szCs w:val="28"/>
        </w:rPr>
        <w:t>MINE</w:t>
      </w:r>
    </w:p>
    <w:p w14:paraId="033D10A5" w14:textId="77777777" w:rsidR="00C914C3" w:rsidRDefault="00C914C3" w:rsidP="00D06B62">
      <w:pPr>
        <w:jc w:val="center"/>
        <w:rPr>
          <w:b/>
          <w:sz w:val="28"/>
          <w:szCs w:val="28"/>
        </w:rPr>
      </w:pPr>
    </w:p>
    <w:p w14:paraId="58B44D60" w14:textId="77777777" w:rsidR="00352E28" w:rsidRPr="00530E0E" w:rsidRDefault="00352E28" w:rsidP="00D06B62">
      <w:pPr>
        <w:jc w:val="center"/>
        <w:rPr>
          <w:b/>
          <w:sz w:val="28"/>
          <w:szCs w:val="28"/>
        </w:rPr>
      </w:pPr>
      <w:r w:rsidRPr="00530E0E">
        <w:rPr>
          <w:b/>
          <w:sz w:val="28"/>
          <w:szCs w:val="28"/>
        </w:rPr>
        <w:t xml:space="preserve">ENAMPAKKUMISE </w:t>
      </w:r>
      <w:bookmarkEnd w:id="0"/>
      <w:r w:rsidR="00C914C3">
        <w:rPr>
          <w:b/>
          <w:sz w:val="28"/>
          <w:szCs w:val="28"/>
        </w:rPr>
        <w:t>KUTSE</w:t>
      </w:r>
    </w:p>
    <w:p w14:paraId="18094800" w14:textId="77777777" w:rsidR="00352E28" w:rsidRPr="00530E0E" w:rsidRDefault="00352E28">
      <w:pPr>
        <w:jc w:val="center"/>
        <w:rPr>
          <w:sz w:val="36"/>
          <w:szCs w:val="36"/>
        </w:rPr>
      </w:pPr>
    </w:p>
    <w:p w14:paraId="371BF69A" w14:textId="77777777" w:rsidR="00352E28" w:rsidRPr="00530E0E" w:rsidRDefault="00352E28">
      <w:pPr>
        <w:jc w:val="center"/>
        <w:rPr>
          <w:sz w:val="32"/>
        </w:rPr>
      </w:pPr>
    </w:p>
    <w:p w14:paraId="46D03A2D" w14:textId="77777777" w:rsidR="00352E28" w:rsidRPr="00530E0E" w:rsidRDefault="00352E28">
      <w:pPr>
        <w:jc w:val="center"/>
        <w:rPr>
          <w:sz w:val="32"/>
        </w:rPr>
      </w:pPr>
    </w:p>
    <w:p w14:paraId="3D54AE15" w14:textId="77777777" w:rsidR="00352E28" w:rsidRPr="00530E0E" w:rsidRDefault="00352E28">
      <w:pPr>
        <w:jc w:val="center"/>
        <w:rPr>
          <w:sz w:val="32"/>
        </w:rPr>
      </w:pPr>
    </w:p>
    <w:p w14:paraId="74A73E62" w14:textId="77777777" w:rsidR="00352E28" w:rsidRPr="00530E0E" w:rsidRDefault="00352E28">
      <w:pPr>
        <w:jc w:val="center"/>
      </w:pPr>
    </w:p>
    <w:p w14:paraId="4F111EE0" w14:textId="77777777" w:rsidR="00352E28" w:rsidRPr="00530E0E" w:rsidRDefault="00352E28">
      <w:pPr>
        <w:jc w:val="center"/>
      </w:pPr>
    </w:p>
    <w:p w14:paraId="5EDA5928" w14:textId="77777777" w:rsidR="00352E28" w:rsidRPr="00530E0E" w:rsidRDefault="00352E28">
      <w:pPr>
        <w:jc w:val="center"/>
      </w:pPr>
    </w:p>
    <w:p w14:paraId="799B2EF1" w14:textId="77777777" w:rsidR="00352E28" w:rsidRPr="00530E0E" w:rsidRDefault="00352E28">
      <w:pPr>
        <w:jc w:val="center"/>
      </w:pPr>
    </w:p>
    <w:p w14:paraId="5164C478" w14:textId="77777777" w:rsidR="00352E28" w:rsidRPr="00530E0E" w:rsidRDefault="00352E28">
      <w:pPr>
        <w:jc w:val="center"/>
      </w:pPr>
    </w:p>
    <w:p w14:paraId="21D1FF3F" w14:textId="77777777" w:rsidR="00352E28" w:rsidRPr="00530E0E" w:rsidRDefault="00352E28">
      <w:pPr>
        <w:jc w:val="center"/>
      </w:pPr>
    </w:p>
    <w:p w14:paraId="1039CA96" w14:textId="77777777" w:rsidR="00352E28" w:rsidRPr="00530E0E" w:rsidRDefault="00352E28">
      <w:pPr>
        <w:jc w:val="center"/>
      </w:pPr>
    </w:p>
    <w:p w14:paraId="141DA6E6" w14:textId="77777777" w:rsidR="00352E28" w:rsidRPr="00530E0E" w:rsidRDefault="00352E28">
      <w:pPr>
        <w:jc w:val="center"/>
      </w:pPr>
    </w:p>
    <w:p w14:paraId="50988731" w14:textId="77777777" w:rsidR="00352E28" w:rsidRPr="00530E0E" w:rsidRDefault="00352E28">
      <w:pPr>
        <w:jc w:val="center"/>
      </w:pPr>
    </w:p>
    <w:p w14:paraId="06874124" w14:textId="77777777" w:rsidR="00352E28" w:rsidRPr="00530E0E" w:rsidRDefault="00352E28">
      <w:pPr>
        <w:jc w:val="center"/>
      </w:pPr>
    </w:p>
    <w:p w14:paraId="0DDAA97E" w14:textId="77777777" w:rsidR="00352E28" w:rsidRPr="00530E0E" w:rsidRDefault="00352E28">
      <w:pPr>
        <w:jc w:val="center"/>
      </w:pPr>
    </w:p>
    <w:p w14:paraId="18A50F15" w14:textId="77777777" w:rsidR="00352E28" w:rsidRPr="00530E0E" w:rsidRDefault="00352E28">
      <w:pPr>
        <w:jc w:val="center"/>
      </w:pPr>
    </w:p>
    <w:p w14:paraId="0F4056F9" w14:textId="77777777" w:rsidR="00352E28" w:rsidRPr="00530E0E" w:rsidRDefault="00352E28">
      <w:pPr>
        <w:jc w:val="center"/>
      </w:pPr>
    </w:p>
    <w:p w14:paraId="325546BB" w14:textId="77777777" w:rsidR="00352E28" w:rsidRPr="00530E0E" w:rsidRDefault="00352E28">
      <w:pPr>
        <w:jc w:val="center"/>
      </w:pPr>
    </w:p>
    <w:p w14:paraId="0C873739" w14:textId="77777777" w:rsidR="00352E28" w:rsidRPr="00530E0E" w:rsidRDefault="00352E28">
      <w:pPr>
        <w:pStyle w:val="Pealkiri2"/>
        <w:numPr>
          <w:ilvl w:val="0"/>
          <w:numId w:val="0"/>
        </w:numPr>
        <w:jc w:val="left"/>
      </w:pPr>
    </w:p>
    <w:p w14:paraId="3A5E3D87" w14:textId="77777777" w:rsidR="000319C2" w:rsidRPr="00530E0E" w:rsidRDefault="000319C2" w:rsidP="00015E8C">
      <w:pPr>
        <w:pStyle w:val="Pealkiri2"/>
        <w:numPr>
          <w:ilvl w:val="0"/>
          <w:numId w:val="0"/>
        </w:numPr>
        <w:jc w:val="left"/>
      </w:pPr>
    </w:p>
    <w:p w14:paraId="062FAEFE" w14:textId="2B264135" w:rsidR="00D06B62" w:rsidRPr="00530E0E" w:rsidRDefault="002F4153" w:rsidP="003B3A0D">
      <w:pPr>
        <w:jc w:val="center"/>
        <w:sectPr w:rsidR="00D06B62" w:rsidRPr="00530E0E" w:rsidSect="00015E8C">
          <w:headerReference w:type="even" r:id="rId12"/>
          <w:headerReference w:type="default" r:id="rId13"/>
          <w:footerReference w:type="even" r:id="rId14"/>
          <w:footerReference w:type="default" r:id="rId15"/>
          <w:headerReference w:type="first" r:id="rId16"/>
          <w:footerReference w:type="first" r:id="rId17"/>
          <w:pgSz w:w="11906" w:h="16838"/>
          <w:pgMar w:top="1361" w:right="1346" w:bottom="1438" w:left="1440" w:header="709" w:footer="709" w:gutter="0"/>
          <w:pgNumType w:start="1"/>
          <w:cols w:space="708"/>
          <w:titlePg/>
          <w:docGrid w:linePitch="360"/>
        </w:sectPr>
      </w:pPr>
      <w:bookmarkStart w:id="1" w:name="_Toc161114137"/>
      <w:r w:rsidRPr="00530E0E">
        <w:t>PÄRNU 20</w:t>
      </w:r>
      <w:bookmarkStart w:id="2" w:name="_Toc158793178"/>
      <w:bookmarkStart w:id="3" w:name="_Toc161114138"/>
      <w:bookmarkEnd w:id="1"/>
      <w:r w:rsidR="003B3A0D">
        <w:t>2</w:t>
      </w:r>
      <w:r w:rsidR="0084453B">
        <w:t>2</w:t>
      </w:r>
    </w:p>
    <w:p w14:paraId="6E590223" w14:textId="77777777" w:rsidR="00352E28" w:rsidRPr="00530E0E" w:rsidRDefault="00352E28" w:rsidP="00D06B62">
      <w:pPr>
        <w:pStyle w:val="PH1enamp"/>
      </w:pPr>
      <w:bookmarkStart w:id="4" w:name="_Toc158793179"/>
      <w:bookmarkStart w:id="5" w:name="_Toc161114139"/>
      <w:bookmarkStart w:id="6" w:name="_Toc179082736"/>
      <w:bookmarkEnd w:id="2"/>
      <w:bookmarkEnd w:id="3"/>
      <w:r w:rsidRPr="00530E0E">
        <w:lastRenderedPageBreak/>
        <w:t xml:space="preserve">enampakkumise </w:t>
      </w:r>
      <w:r w:rsidR="00527E6B" w:rsidRPr="00530E0E">
        <w:t>T</w:t>
      </w:r>
      <w:r w:rsidRPr="00530E0E">
        <w:t>ingimused</w:t>
      </w:r>
      <w:bookmarkEnd w:id="4"/>
      <w:bookmarkEnd w:id="5"/>
      <w:bookmarkEnd w:id="6"/>
    </w:p>
    <w:p w14:paraId="67B3FDEF" w14:textId="77777777" w:rsidR="00352E28" w:rsidRPr="00530E0E" w:rsidRDefault="00C24C2F" w:rsidP="00623158">
      <w:pPr>
        <w:pStyle w:val="PH2"/>
      </w:pPr>
      <w:bookmarkStart w:id="7" w:name="_Toc158793181"/>
      <w:bookmarkStart w:id="8" w:name="_Toc161114141"/>
      <w:bookmarkStart w:id="9" w:name="_Toc179082738"/>
      <w:r>
        <w:t>Enamp</w:t>
      </w:r>
      <w:r w:rsidR="00352E28" w:rsidRPr="00530E0E">
        <w:t>akkumise objekt</w:t>
      </w:r>
      <w:bookmarkEnd w:id="7"/>
      <w:bookmarkEnd w:id="8"/>
      <w:bookmarkEnd w:id="9"/>
    </w:p>
    <w:p w14:paraId="7F21B886" w14:textId="7B75D21F" w:rsidR="00C91768" w:rsidRPr="00530E0E" w:rsidRDefault="00D57F60" w:rsidP="00B924B6">
      <w:pPr>
        <w:pStyle w:val="PH3"/>
      </w:pPr>
      <w:r>
        <w:t xml:space="preserve">Enampakkumise </w:t>
      </w:r>
      <w:r w:rsidR="00124F3F">
        <w:t xml:space="preserve">(konkursi) </w:t>
      </w:r>
      <w:r>
        <w:t xml:space="preserve">objekti omanikuks ja enampakkumise korraldajaks on </w:t>
      </w:r>
      <w:r w:rsidRPr="00D57F60">
        <w:rPr>
          <w:b/>
        </w:rPr>
        <w:t>Sihtasutus Pärnu Haigla</w:t>
      </w:r>
      <w:r>
        <w:t xml:space="preserve"> (edaspidi </w:t>
      </w:r>
      <w:r w:rsidRPr="00D57F60">
        <w:rPr>
          <w:b/>
        </w:rPr>
        <w:t>SAPH</w:t>
      </w:r>
      <w:r>
        <w:t xml:space="preserve">). </w:t>
      </w:r>
      <w:r w:rsidR="00C24C2F">
        <w:t>Enamp</w:t>
      </w:r>
      <w:r w:rsidR="00352E28" w:rsidRPr="00530E0E">
        <w:t xml:space="preserve">akkumise objektiks on </w:t>
      </w:r>
      <w:r w:rsidR="00EC0986" w:rsidRPr="00530E0E">
        <w:t xml:space="preserve">Pärnus </w:t>
      </w:r>
      <w:r w:rsidR="00924124">
        <w:t>Pärnu Haigla peahoone</w:t>
      </w:r>
      <w:r w:rsidR="00C24C2F">
        <w:t xml:space="preserve"> </w:t>
      </w:r>
      <w:r w:rsidR="00C8202B" w:rsidRPr="00530E0E">
        <w:t xml:space="preserve">I korruse fuajee </w:t>
      </w:r>
      <w:r w:rsidR="00F1400D" w:rsidRPr="00530E0E">
        <w:t xml:space="preserve"> avalikus tsoonis</w:t>
      </w:r>
      <w:r w:rsidR="00352E28" w:rsidRPr="00530E0E">
        <w:t xml:space="preserve"> asuv</w:t>
      </w:r>
      <w:r w:rsidR="00C8202B" w:rsidRPr="00530E0E">
        <w:t xml:space="preserve"> </w:t>
      </w:r>
      <w:r w:rsidR="00924124" w:rsidRPr="0084453B">
        <w:rPr>
          <w:b/>
        </w:rPr>
        <w:t>8</w:t>
      </w:r>
      <w:r w:rsidR="0084453B" w:rsidRPr="0084453B">
        <w:rPr>
          <w:b/>
        </w:rPr>
        <w:t>6,8</w:t>
      </w:r>
      <w:r w:rsidR="00C8202B" w:rsidRPr="00530E0E">
        <w:rPr>
          <w:b/>
        </w:rPr>
        <w:t xml:space="preserve"> m</w:t>
      </w:r>
      <w:r w:rsidR="00C8202B" w:rsidRPr="00510C81">
        <w:rPr>
          <w:b/>
          <w:vertAlign w:val="superscript"/>
        </w:rPr>
        <w:t>2</w:t>
      </w:r>
      <w:r w:rsidR="00C8202B" w:rsidRPr="00530E0E">
        <w:rPr>
          <w:b/>
        </w:rPr>
        <w:t xml:space="preserve"> </w:t>
      </w:r>
      <w:r w:rsidR="003031C6" w:rsidRPr="00530E0E">
        <w:rPr>
          <w:b/>
        </w:rPr>
        <w:t>suuru</w:t>
      </w:r>
      <w:r w:rsidR="003031C6">
        <w:rPr>
          <w:b/>
        </w:rPr>
        <w:t>se</w:t>
      </w:r>
      <w:r w:rsidR="003031C6" w:rsidRPr="00530E0E">
        <w:rPr>
          <w:b/>
        </w:rPr>
        <w:t xml:space="preserve"> äripin</w:t>
      </w:r>
      <w:r w:rsidR="003031C6">
        <w:rPr>
          <w:b/>
        </w:rPr>
        <w:t xml:space="preserve">na üürile andmine </w:t>
      </w:r>
      <w:r w:rsidR="00C24C2F">
        <w:t xml:space="preserve">(edaspidi </w:t>
      </w:r>
      <w:r w:rsidR="00C24C2F">
        <w:rPr>
          <w:b/>
        </w:rPr>
        <w:t>objekt</w:t>
      </w:r>
      <w:r w:rsidR="00C24C2F" w:rsidRPr="00375837">
        <w:t>)</w:t>
      </w:r>
      <w:r w:rsidR="00375837">
        <w:t>.</w:t>
      </w:r>
      <w:r w:rsidR="00C91768" w:rsidRPr="00530E0E">
        <w:t xml:space="preserve"> </w:t>
      </w:r>
      <w:r w:rsidR="006F6CE3">
        <w:t xml:space="preserve">Äripinna </w:t>
      </w:r>
      <w:r w:rsidR="00C24C2F">
        <w:t>plaan</w:t>
      </w:r>
      <w:r w:rsidR="00C91768" w:rsidRPr="00530E0E">
        <w:t xml:space="preserve"> on </w:t>
      </w:r>
      <w:r w:rsidR="00D44EF3">
        <w:t xml:space="preserve">üürileping projektis </w:t>
      </w:r>
      <w:r w:rsidR="00527E6B" w:rsidRPr="00530E0E">
        <w:t xml:space="preserve">käesoleva dokumendi </w:t>
      </w:r>
      <w:r w:rsidR="00C91768" w:rsidRPr="00530E0E">
        <w:t xml:space="preserve">lisas </w:t>
      </w:r>
      <w:r w:rsidR="00D44EF3">
        <w:t>2</w:t>
      </w:r>
      <w:r w:rsidR="006F6CE3">
        <w:t>.</w:t>
      </w:r>
    </w:p>
    <w:p w14:paraId="4BB0F2CD" w14:textId="77777777" w:rsidR="002D190B" w:rsidRPr="00530E0E" w:rsidRDefault="002D190B" w:rsidP="00B924B6">
      <w:pPr>
        <w:pStyle w:val="PH3"/>
      </w:pPr>
      <w:r w:rsidRPr="00530E0E">
        <w:t xml:space="preserve">Pakkumise objekti </w:t>
      </w:r>
      <w:r w:rsidRPr="00124F3F">
        <w:t>sihtotstarve o</w:t>
      </w:r>
      <w:r w:rsidRPr="00530E0E">
        <w:t xml:space="preserve">n </w:t>
      </w:r>
      <w:r w:rsidR="00124F3F">
        <w:rPr>
          <w:b/>
        </w:rPr>
        <w:t>üld</w:t>
      </w:r>
      <w:r w:rsidR="00C24C2F" w:rsidRPr="00124F3F">
        <w:rPr>
          <w:b/>
        </w:rPr>
        <w:t>apteek</w:t>
      </w:r>
      <w:r w:rsidR="00124F3F">
        <w:rPr>
          <w:b/>
        </w:rPr>
        <w:t xml:space="preserve"> </w:t>
      </w:r>
      <w:r w:rsidR="00124F3F">
        <w:t>ravimiseaduse tähenduses</w:t>
      </w:r>
      <w:r w:rsidRPr="00530E0E">
        <w:t>.</w:t>
      </w:r>
    </w:p>
    <w:p w14:paraId="5E5F81B4" w14:textId="6A522401" w:rsidR="00197664" w:rsidRPr="00530E0E" w:rsidRDefault="00197664" w:rsidP="00B924B6">
      <w:pPr>
        <w:pStyle w:val="PH3"/>
      </w:pPr>
      <w:r w:rsidRPr="00530E0E">
        <w:t xml:space="preserve">Üürilepingu periood </w:t>
      </w:r>
      <w:r w:rsidR="00924124" w:rsidRPr="00530E0E">
        <w:rPr>
          <w:b/>
        </w:rPr>
        <w:t xml:space="preserve">01. </w:t>
      </w:r>
      <w:r w:rsidR="00924124">
        <w:rPr>
          <w:b/>
        </w:rPr>
        <w:t>veebruar</w:t>
      </w:r>
      <w:r w:rsidR="00924124" w:rsidRPr="00530E0E">
        <w:rPr>
          <w:b/>
        </w:rPr>
        <w:t xml:space="preserve"> 20</w:t>
      </w:r>
      <w:r w:rsidR="00924124">
        <w:rPr>
          <w:b/>
        </w:rPr>
        <w:t>2</w:t>
      </w:r>
      <w:r w:rsidR="0084453B">
        <w:rPr>
          <w:b/>
        </w:rPr>
        <w:t>3</w:t>
      </w:r>
      <w:r w:rsidR="00924124" w:rsidRPr="00530E0E">
        <w:rPr>
          <w:b/>
        </w:rPr>
        <w:t xml:space="preserve"> – 3</w:t>
      </w:r>
      <w:r w:rsidR="00924124">
        <w:rPr>
          <w:b/>
        </w:rPr>
        <w:t>1</w:t>
      </w:r>
      <w:r w:rsidR="00924124" w:rsidRPr="00530E0E">
        <w:rPr>
          <w:b/>
        </w:rPr>
        <w:t xml:space="preserve">. </w:t>
      </w:r>
      <w:r w:rsidR="00924124">
        <w:rPr>
          <w:b/>
        </w:rPr>
        <w:t>jaanuar</w:t>
      </w:r>
      <w:r w:rsidR="00924124" w:rsidRPr="00530E0E">
        <w:rPr>
          <w:b/>
        </w:rPr>
        <w:t xml:space="preserve"> 202</w:t>
      </w:r>
      <w:r w:rsidR="0084453B">
        <w:rPr>
          <w:b/>
        </w:rPr>
        <w:t>8</w:t>
      </w:r>
      <w:r w:rsidRPr="00530E0E">
        <w:t>.</w:t>
      </w:r>
      <w:r w:rsidR="003E6D36" w:rsidRPr="00530E0E">
        <w:t xml:space="preserve"> </w:t>
      </w:r>
    </w:p>
    <w:p w14:paraId="10FFD16D" w14:textId="184D74D3" w:rsidR="00DF2910" w:rsidRDefault="00DF2910" w:rsidP="00B924B6">
      <w:pPr>
        <w:pStyle w:val="PH3"/>
      </w:pPr>
      <w:r w:rsidRPr="00530E0E">
        <w:t xml:space="preserve">Üüri enampakkumise </w:t>
      </w:r>
      <w:r w:rsidRPr="00530E0E">
        <w:rPr>
          <w:b/>
        </w:rPr>
        <w:t xml:space="preserve">alghind on </w:t>
      </w:r>
      <w:r w:rsidR="00256C7D">
        <w:rPr>
          <w:b/>
        </w:rPr>
        <w:t xml:space="preserve">10 </w:t>
      </w:r>
      <w:r w:rsidR="00B300A9">
        <w:rPr>
          <w:b/>
        </w:rPr>
        <w:t>000</w:t>
      </w:r>
      <w:r w:rsidRPr="00530E0E">
        <w:t xml:space="preserve"> (</w:t>
      </w:r>
      <w:r w:rsidR="00B300A9">
        <w:t>k</w:t>
      </w:r>
      <w:r w:rsidR="00072B9F">
        <w:t xml:space="preserve">ümme </w:t>
      </w:r>
      <w:r w:rsidR="00B300A9">
        <w:t>tuhat</w:t>
      </w:r>
      <w:r w:rsidRPr="00530E0E">
        <w:t xml:space="preserve">) </w:t>
      </w:r>
      <w:r w:rsidRPr="00375837">
        <w:rPr>
          <w:b/>
        </w:rPr>
        <w:t>eurot</w:t>
      </w:r>
      <w:r w:rsidRPr="00530E0E">
        <w:t xml:space="preserve"> kuus.</w:t>
      </w:r>
      <w:r w:rsidR="00B300A9">
        <w:t xml:space="preserve"> Üür sisaldab kõrvalkulusid vastavalt üürilepingu projektis (lisa 2) nimetatud tingimustele.</w:t>
      </w:r>
      <w:r w:rsidR="00B81C64">
        <w:t xml:space="preserve"> Üüritasule ei lisata käibemaksu.</w:t>
      </w:r>
    </w:p>
    <w:p w14:paraId="4111FFD0" w14:textId="77777777" w:rsidR="00D57F60" w:rsidRPr="00530E0E" w:rsidRDefault="00D57F60" w:rsidP="00B924B6">
      <w:pPr>
        <w:pStyle w:val="PH3"/>
      </w:pPr>
      <w:r>
        <w:t>Objekti allüürile andmine ei ole lubatud.</w:t>
      </w:r>
    </w:p>
    <w:p w14:paraId="6A8FB7C2" w14:textId="77777777" w:rsidR="00C24C2F" w:rsidRPr="00530E0E" w:rsidRDefault="00C24C2F" w:rsidP="00C24C2F">
      <w:pPr>
        <w:pStyle w:val="PH2"/>
      </w:pPr>
      <w:bookmarkStart w:id="10" w:name="_Toc158793180"/>
      <w:bookmarkStart w:id="11" w:name="_Toc161114140"/>
      <w:bookmarkStart w:id="12" w:name="_Toc179082737"/>
      <w:bookmarkStart w:id="13" w:name="_Toc158793183"/>
      <w:bookmarkStart w:id="14" w:name="_Toc161114143"/>
      <w:bookmarkStart w:id="15" w:name="_Toc179082740"/>
      <w:r w:rsidRPr="00530E0E">
        <w:t>Osalemine</w:t>
      </w:r>
      <w:bookmarkEnd w:id="10"/>
      <w:bookmarkEnd w:id="11"/>
      <w:bookmarkEnd w:id="12"/>
    </w:p>
    <w:p w14:paraId="26898E94" w14:textId="77777777" w:rsidR="006575A1" w:rsidRDefault="00C24C2F" w:rsidP="006575A1">
      <w:pPr>
        <w:pStyle w:val="PH3"/>
      </w:pPr>
      <w:r w:rsidRPr="00530E0E">
        <w:t xml:space="preserve">Enampakkumisel </w:t>
      </w:r>
      <w:r w:rsidRPr="00CE1306">
        <w:t xml:space="preserve">osalemine </w:t>
      </w:r>
      <w:r w:rsidR="00124F3F" w:rsidRPr="00CE1306">
        <w:t xml:space="preserve">on </w:t>
      </w:r>
      <w:r w:rsidR="00D57F60" w:rsidRPr="00CE1306">
        <w:t xml:space="preserve">lubatud </w:t>
      </w:r>
      <w:r w:rsidR="006575A1">
        <w:t>ü</w:t>
      </w:r>
      <w:r w:rsidR="006575A1" w:rsidRPr="006575A1">
        <w:t xml:space="preserve">ldapteegi tegevusloa </w:t>
      </w:r>
      <w:r w:rsidR="006575A1">
        <w:t>tingimustele vastavatele ettevõtjatele</w:t>
      </w:r>
      <w:r w:rsidR="006575A1" w:rsidRPr="006575A1">
        <w:t>.</w:t>
      </w:r>
    </w:p>
    <w:p w14:paraId="062F9C56" w14:textId="77777777" w:rsidR="00C24C2F" w:rsidRPr="00530E0E" w:rsidRDefault="00C24C2F" w:rsidP="006575A1">
      <w:pPr>
        <w:pStyle w:val="PH3"/>
      </w:pPr>
      <w:r w:rsidRPr="00CE1306">
        <w:t>Pakkumine</w:t>
      </w:r>
      <w:r w:rsidRPr="00530E0E">
        <w:t xml:space="preserve"> toimub kõikidele pakkujatele võrdsetel alustel, arvestades Eesti Vabariigi seaduste ja muude õigusaktide ning käesoleva </w:t>
      </w:r>
      <w:r w:rsidR="00124F3F">
        <w:t>konkursi</w:t>
      </w:r>
      <w:r w:rsidRPr="00530E0E">
        <w:t>kutsega sätestatud tingimusi.</w:t>
      </w:r>
    </w:p>
    <w:p w14:paraId="6B8D372D" w14:textId="77777777" w:rsidR="00D57F60" w:rsidRPr="00D57F60" w:rsidRDefault="00D57F60" w:rsidP="00C24C2F">
      <w:pPr>
        <w:pStyle w:val="PH3"/>
      </w:pPr>
      <w:r w:rsidRPr="00C914C3">
        <w:t xml:space="preserve">SAPH </w:t>
      </w:r>
      <w:r>
        <w:t>ei võta arvesse pakkumist pakkujalt, kellel on:</w:t>
      </w:r>
    </w:p>
    <w:p w14:paraId="238AB26F" w14:textId="77777777" w:rsidR="00D57F60" w:rsidRPr="00D57F60" w:rsidRDefault="00D57F60" w:rsidP="00D57F60">
      <w:pPr>
        <w:pStyle w:val="PH4"/>
      </w:pPr>
      <w:r>
        <w:t>konkursi väljakuulutamise päeva seisuga õigusaktidest tulenevate riiklike maksude, tema elu- või asukoha kohalike maksude või so</w:t>
      </w:r>
      <w:r w:rsidR="006A2C48">
        <w:t xml:space="preserve">tsiaalkindlustuse maksete võlgnevus. SAPH kontrollib </w:t>
      </w:r>
      <w:r w:rsidR="006A2C48" w:rsidRPr="00D45A33">
        <w:t xml:space="preserve">võlgnevusi </w:t>
      </w:r>
      <w:r w:rsidR="006A2C48" w:rsidRPr="00510C81">
        <w:t>avalikest andmebaasidest</w:t>
      </w:r>
      <w:r w:rsidR="006A2C48" w:rsidRPr="00D45A33">
        <w:t>;</w:t>
      </w:r>
    </w:p>
    <w:p w14:paraId="1AEC142F" w14:textId="77777777" w:rsidR="00C24C2F" w:rsidRDefault="00D57F60" w:rsidP="00D57F60">
      <w:pPr>
        <w:pStyle w:val="PH4"/>
      </w:pPr>
      <w:r w:rsidRPr="00C914C3">
        <w:t xml:space="preserve">SAPH </w:t>
      </w:r>
      <w:r>
        <w:t>ees võlgnevusi</w:t>
      </w:r>
      <w:r w:rsidR="00C24C2F" w:rsidRPr="00530E0E">
        <w:t>.</w:t>
      </w:r>
    </w:p>
    <w:p w14:paraId="6DCF09F7" w14:textId="77777777" w:rsidR="00C914C3" w:rsidRPr="00C914C3" w:rsidRDefault="00C914C3" w:rsidP="00D57F60">
      <w:pPr>
        <w:pStyle w:val="PH3"/>
      </w:pPr>
      <w:r>
        <w:rPr>
          <w:rFonts w:ascii="TimesNewRoman" w:hAnsi="TimesNewRoman"/>
          <w:color w:val="000000"/>
        </w:rPr>
        <w:t>SAPH ei hüvita pakkumuse koostamise ega esitamisega seotud kulusid.</w:t>
      </w:r>
    </w:p>
    <w:p w14:paraId="3ABE4018" w14:textId="510B985A" w:rsidR="00D57F60" w:rsidRPr="00D57F60" w:rsidRDefault="00D57F60" w:rsidP="00CE1306">
      <w:pPr>
        <w:pStyle w:val="PH3"/>
      </w:pPr>
      <w:r>
        <w:rPr>
          <w:rFonts w:ascii="TimesNewRoman" w:hAnsi="TimesNewRoman"/>
          <w:color w:val="000000"/>
        </w:rPr>
        <w:t xml:space="preserve">Pakkuja kohustub sihtotstarbelise tegevusega alustama esimesel võimalusel pärast kehtiva üldapteegi tegevusloa väljastamist </w:t>
      </w:r>
      <w:r w:rsidRPr="00747AEF">
        <w:rPr>
          <w:rFonts w:ascii="TimesNewRoman" w:hAnsi="TimesNewRoman"/>
          <w:color w:val="000000"/>
        </w:rPr>
        <w:t>ravimiseaduses ja selle alusel vastuvõetud õigusaktides kehtestatud kor</w:t>
      </w:r>
      <w:r w:rsidR="00924124" w:rsidRPr="00747AEF">
        <w:rPr>
          <w:rFonts w:ascii="TimesNewRoman" w:hAnsi="TimesNewRoman"/>
          <w:color w:val="000000"/>
        </w:rPr>
        <w:t xml:space="preserve">ras, kuid mitte </w:t>
      </w:r>
      <w:r w:rsidR="00924124" w:rsidRPr="00B62596">
        <w:rPr>
          <w:rFonts w:ascii="TimesNewRoman" w:hAnsi="TimesNewRoman"/>
          <w:color w:val="000000"/>
        </w:rPr>
        <w:t xml:space="preserve">hiljem </w:t>
      </w:r>
      <w:r w:rsidR="00747AEF" w:rsidRPr="00B62596">
        <w:rPr>
          <w:rFonts w:ascii="TimesNewRoman" w:hAnsi="TimesNewRoman"/>
          <w:color w:val="000000"/>
        </w:rPr>
        <w:t>kui 01.04</w:t>
      </w:r>
      <w:r w:rsidRPr="00B62596">
        <w:rPr>
          <w:rFonts w:ascii="TimesNewRoman" w:hAnsi="TimesNewRoman"/>
          <w:color w:val="000000"/>
        </w:rPr>
        <w:t>.202</w:t>
      </w:r>
      <w:r w:rsidR="00B62596">
        <w:rPr>
          <w:rFonts w:ascii="TimesNewRoman" w:hAnsi="TimesNewRoman"/>
          <w:color w:val="000000"/>
        </w:rPr>
        <w:t>3</w:t>
      </w:r>
      <w:r w:rsidRPr="00B62596">
        <w:rPr>
          <w:rFonts w:ascii="TimesNewRoman" w:hAnsi="TimesNewRoman"/>
          <w:color w:val="000000"/>
        </w:rPr>
        <w:t>. Pakkuja kohustub esitama kehtiva tegevusloa SAPH-le viivitamata pärast selle väljastam</w:t>
      </w:r>
      <w:r w:rsidR="00924124" w:rsidRPr="00B62596">
        <w:rPr>
          <w:rFonts w:ascii="TimesNewRoman" w:hAnsi="TimesNewRoman"/>
          <w:color w:val="000000"/>
        </w:rPr>
        <w:t xml:space="preserve">ist, kuid mitte hiljem kui </w:t>
      </w:r>
      <w:r w:rsidR="00747AEF" w:rsidRPr="00B62596">
        <w:rPr>
          <w:rFonts w:ascii="TimesNewRoman" w:hAnsi="TimesNewRoman"/>
          <w:color w:val="000000"/>
        </w:rPr>
        <w:t>01.04</w:t>
      </w:r>
      <w:r w:rsidRPr="00B62596">
        <w:rPr>
          <w:rFonts w:ascii="TimesNewRoman" w:hAnsi="TimesNewRoman"/>
          <w:color w:val="000000"/>
        </w:rPr>
        <w:t>.202</w:t>
      </w:r>
      <w:r w:rsidR="00B62596">
        <w:rPr>
          <w:rFonts w:ascii="TimesNewRoman" w:hAnsi="TimesNewRoman"/>
          <w:color w:val="000000"/>
        </w:rPr>
        <w:t>3</w:t>
      </w:r>
      <w:r w:rsidRPr="00B62596">
        <w:rPr>
          <w:rFonts w:ascii="TimesNewRoman" w:hAnsi="TimesNewRoman"/>
          <w:color w:val="000000"/>
        </w:rPr>
        <w:t>.</w:t>
      </w:r>
      <w:r>
        <w:rPr>
          <w:rFonts w:ascii="TimesNewRoman" w:hAnsi="TimesNewRoman"/>
          <w:color w:val="000000"/>
        </w:rPr>
        <w:t xml:space="preserve"> </w:t>
      </w:r>
      <w:r w:rsidR="00CE1306">
        <w:t>Tulenevalt riigis kehtestatud eriolukorrast, võib SAPH antud tähtaega pikendada.</w:t>
      </w:r>
    </w:p>
    <w:p w14:paraId="2FAD99D5" w14:textId="77777777" w:rsidR="00D57F60" w:rsidRPr="00530E0E" w:rsidRDefault="00D57F60" w:rsidP="00D57F60">
      <w:pPr>
        <w:pStyle w:val="PH3"/>
      </w:pPr>
      <w:r>
        <w:rPr>
          <w:rFonts w:ascii="TimesNewRoman" w:hAnsi="TimesNewRoman"/>
          <w:color w:val="000000"/>
        </w:rPr>
        <w:t xml:space="preserve">Pakkuja peab olema valmis osutama ruumides üldapteegi teenust minimaalselt tööpäeviti ajavahemikus kell 08.00–16.00. Erakorralised teeninduspunkti sulgemised (s.h sulgemise kestvus ning põhjused) tuleb kirjalikku taasesitamist võimaldavas vormis kooskõlastada SAPH-ga vähemalt </w:t>
      </w:r>
      <w:r w:rsidR="00CE1306">
        <w:rPr>
          <w:rFonts w:ascii="TimesNewRoman" w:hAnsi="TimesNewRoman"/>
          <w:color w:val="000000"/>
        </w:rPr>
        <w:t>7</w:t>
      </w:r>
      <w:r>
        <w:rPr>
          <w:rFonts w:ascii="TimesNewRoman" w:hAnsi="TimesNewRoman"/>
          <w:color w:val="000000"/>
        </w:rPr>
        <w:t xml:space="preserve"> (</w:t>
      </w:r>
      <w:r w:rsidR="00CE1306">
        <w:rPr>
          <w:rFonts w:ascii="TimesNewRoman" w:hAnsi="TimesNewRoman"/>
          <w:color w:val="000000"/>
        </w:rPr>
        <w:t>seitse</w:t>
      </w:r>
      <w:r>
        <w:rPr>
          <w:rFonts w:ascii="TimesNewRoman" w:hAnsi="TimesNewRoman"/>
          <w:color w:val="000000"/>
        </w:rPr>
        <w:t>) päeva enne planeeritavat sulgemist äriruumide üürilepingu projektis (lisa 2) sätestatud tingimustel.</w:t>
      </w:r>
    </w:p>
    <w:p w14:paraId="31F3544D" w14:textId="77777777" w:rsidR="006A2C48" w:rsidRPr="00530E0E" w:rsidRDefault="006A2C48" w:rsidP="006A2C48">
      <w:pPr>
        <w:pStyle w:val="PH2"/>
      </w:pPr>
      <w:bookmarkStart w:id="16" w:name="_Toc158793186"/>
      <w:bookmarkStart w:id="17" w:name="_Toc161114146"/>
      <w:bookmarkStart w:id="18" w:name="_Toc179082743"/>
      <w:r w:rsidRPr="00530E0E">
        <w:t>Enampakkumisel esitatav</w:t>
      </w:r>
      <w:bookmarkEnd w:id="16"/>
      <w:bookmarkEnd w:id="17"/>
      <w:bookmarkEnd w:id="18"/>
      <w:r>
        <w:t xml:space="preserve"> pakkumus</w:t>
      </w:r>
    </w:p>
    <w:p w14:paraId="5EF5D23B" w14:textId="77777777" w:rsidR="006A2C48" w:rsidRDefault="006A2C48" w:rsidP="006A2C48">
      <w:pPr>
        <w:pStyle w:val="PH3"/>
      </w:pPr>
      <w:r>
        <w:t>Pakkumus peab olema esitatud eesti keeles.</w:t>
      </w:r>
    </w:p>
    <w:p w14:paraId="178F0D7C" w14:textId="77777777" w:rsidR="006A2C48" w:rsidRPr="00530E0E" w:rsidRDefault="006A2C48" w:rsidP="006A2C48">
      <w:pPr>
        <w:pStyle w:val="PH3"/>
      </w:pPr>
      <w:r w:rsidRPr="00530E0E">
        <w:t>Pakkum</w:t>
      </w:r>
      <w:r>
        <w:t>u</w:t>
      </w:r>
      <w:r w:rsidRPr="00530E0E">
        <w:t>ses esitada järgmised dokumendid:</w:t>
      </w:r>
    </w:p>
    <w:p w14:paraId="6604FEAC" w14:textId="77777777" w:rsidR="006A2C48" w:rsidRPr="00530E0E" w:rsidRDefault="006A2C48" w:rsidP="006A2C48">
      <w:pPr>
        <w:pStyle w:val="PH4"/>
      </w:pPr>
      <w:r>
        <w:t>lisatud vormikohane pakkumus, koos pakkuja kinnitustega</w:t>
      </w:r>
      <w:r w:rsidR="006575A1">
        <w:t xml:space="preserve"> vastavuse kohta ravimiseaduse § 41 nõuetele</w:t>
      </w:r>
      <w:r>
        <w:t>;</w:t>
      </w:r>
      <w:r w:rsidRPr="00530E0E">
        <w:t xml:space="preserve"> </w:t>
      </w:r>
    </w:p>
    <w:p w14:paraId="68AB0844" w14:textId="77777777" w:rsidR="003031C6" w:rsidRDefault="006A2C48" w:rsidP="006A2C48">
      <w:pPr>
        <w:pStyle w:val="PH4"/>
      </w:pPr>
      <w:r w:rsidRPr="00CE1306">
        <w:t xml:space="preserve">tõendid pakkuja vastavuse kohta </w:t>
      </w:r>
      <w:r w:rsidR="003031C6">
        <w:t>ravimiseaduse § 41 nõuetele</w:t>
      </w:r>
      <w:r w:rsidR="006575A1">
        <w:t xml:space="preserve">, eelkõige </w:t>
      </w:r>
      <w:r w:rsidR="003031C6">
        <w:t xml:space="preserve">proviisori </w:t>
      </w:r>
      <w:r w:rsidR="006575A1">
        <w:t xml:space="preserve">registreering </w:t>
      </w:r>
      <w:r w:rsidR="003031C6">
        <w:t xml:space="preserve">Terviseameti </w:t>
      </w:r>
      <w:r w:rsidR="006575A1">
        <w:t>proviis</w:t>
      </w:r>
      <w:r w:rsidR="003031C6">
        <w:t>orite ja farmatseutide registris, tõend enamusosaluse kohta äriühingus, tõend üldapteegi juhatajana töötamise kohta;</w:t>
      </w:r>
    </w:p>
    <w:p w14:paraId="0468F53E" w14:textId="77777777" w:rsidR="006A2C48" w:rsidRDefault="006A2C48" w:rsidP="006A2C48">
      <w:pPr>
        <w:pStyle w:val="PH4"/>
      </w:pPr>
      <w:r>
        <w:t>vabas vormis ü</w:t>
      </w:r>
      <w:r w:rsidRPr="00530E0E">
        <w:t>levaade pakkuja viimase kolme aasta tegevuse kohta. Soovi korral võib esitada reklaammaterjale.</w:t>
      </w:r>
    </w:p>
    <w:p w14:paraId="49950B83" w14:textId="59B18B9C" w:rsidR="006A2C48" w:rsidRPr="00530E0E" w:rsidRDefault="006A2C48" w:rsidP="006A2C48">
      <w:pPr>
        <w:pStyle w:val="PH3"/>
      </w:pPr>
      <w:r>
        <w:lastRenderedPageBreak/>
        <w:t>Pakkumus peab ole</w:t>
      </w:r>
      <w:r w:rsidR="00924124">
        <w:t>ma jõus vähemalt kuni 01.10.202</w:t>
      </w:r>
      <w:r w:rsidR="0084453B">
        <w:t>3</w:t>
      </w:r>
      <w:r>
        <w:t>.</w:t>
      </w:r>
    </w:p>
    <w:p w14:paraId="75E77F12" w14:textId="7A491E47" w:rsidR="006A2C48" w:rsidRDefault="006A2C48" w:rsidP="006A2C48">
      <w:pPr>
        <w:pStyle w:val="PH3"/>
      </w:pPr>
      <w:r>
        <w:t xml:space="preserve">Enampakkumise tagatisraha on </w:t>
      </w:r>
      <w:r w:rsidR="006A6D0F">
        <w:rPr>
          <w:b/>
        </w:rPr>
        <w:t>2</w:t>
      </w:r>
      <w:r w:rsidR="001B169B">
        <w:rPr>
          <w:b/>
        </w:rPr>
        <w:t>0 000</w:t>
      </w:r>
      <w:r>
        <w:rPr>
          <w:b/>
        </w:rPr>
        <w:t xml:space="preserve"> (</w:t>
      </w:r>
      <w:r w:rsidR="006A6D0F">
        <w:rPr>
          <w:b/>
        </w:rPr>
        <w:t>kakskümmend</w:t>
      </w:r>
      <w:r>
        <w:rPr>
          <w:b/>
        </w:rPr>
        <w:t xml:space="preserve"> tuhat) eurot</w:t>
      </w:r>
      <w:r>
        <w:t xml:space="preserve">, mis peab olema laekunud SA Pärnu Haigla arveldusarvele </w:t>
      </w:r>
      <w:r w:rsidR="00807320" w:rsidRPr="00A75952">
        <w:t xml:space="preserve">EE721010220014947013 </w:t>
      </w:r>
      <w:r w:rsidR="00807320">
        <w:t xml:space="preserve">SEB </w:t>
      </w:r>
      <w:r w:rsidR="00375837">
        <w:t>Pangas</w:t>
      </w:r>
      <w:r w:rsidR="00375837" w:rsidRPr="00AC113B">
        <w:t xml:space="preserve"> </w:t>
      </w:r>
      <w:r w:rsidR="00807320" w:rsidRPr="00AC113B">
        <w:t>(selgitusega „</w:t>
      </w:r>
      <w:r w:rsidR="00807320">
        <w:t>Üürikonkursi pakkumuse tagatis“</w:t>
      </w:r>
      <w:r w:rsidR="00807320" w:rsidRPr="00AC113B">
        <w:t xml:space="preserve">) </w:t>
      </w:r>
      <w:r>
        <w:t>enne käesoleva enampakkumise tingimuste punktis 1.</w:t>
      </w:r>
      <w:r w:rsidR="00807320">
        <w:t>4</w:t>
      </w:r>
      <w:r>
        <w:t xml:space="preserve">.1 nimetatud tähtaega. </w:t>
      </w:r>
    </w:p>
    <w:p w14:paraId="4D02D79D" w14:textId="77777777" w:rsidR="006A2C48" w:rsidRDefault="006A2C48" w:rsidP="006A2C48">
      <w:pPr>
        <w:pStyle w:val="PH4"/>
      </w:pPr>
      <w:r>
        <w:t>Enampakkumise võitja poolt tasutud tagatisraha loetakse üüri ettemakseks, mis kuulub tasaarveldamisele üürilepingu lõppemisel.</w:t>
      </w:r>
    </w:p>
    <w:p w14:paraId="01168877" w14:textId="77777777" w:rsidR="006A2C48" w:rsidRDefault="006A2C48" w:rsidP="006A2C48">
      <w:pPr>
        <w:pStyle w:val="PH4"/>
      </w:pPr>
      <w:r>
        <w:t xml:space="preserve">Teistele enampakkumisel osalejatele tagastatakse tagatisraha 5 (viie) </w:t>
      </w:r>
      <w:r w:rsidR="00D44EF3">
        <w:t>töö</w:t>
      </w:r>
      <w:r>
        <w:t>päeva jooksul arvates enampakkumise võitja kinnitamisest.</w:t>
      </w:r>
    </w:p>
    <w:p w14:paraId="587DFC52" w14:textId="77777777" w:rsidR="006A2C48" w:rsidRDefault="006A2C48" w:rsidP="006A2C48">
      <w:pPr>
        <w:pStyle w:val="PH4"/>
      </w:pPr>
      <w:r>
        <w:t>Juhul, kui enampakkumise parima pakkumise teinud isik ei sõlmi üürilepingut vastavalt käesolevas enampakkumise tingimustes ja selle lisades esitatule käesoleva enampakkumise tingimuste punktis 1.3.</w:t>
      </w:r>
      <w:r w:rsidR="00B81C64">
        <w:t>5</w:t>
      </w:r>
      <w:r>
        <w:t xml:space="preserve"> nimetatud tähtaja jooksul, on SAPH-l õigus lükata pakkumus tagasi ning sellisel juhul ei kuulu tagatisraha tagastamisele. </w:t>
      </w:r>
    </w:p>
    <w:p w14:paraId="7445AD61" w14:textId="77777777" w:rsidR="00B81C64" w:rsidRDefault="00B81C64" w:rsidP="00B81C64">
      <w:pPr>
        <w:pStyle w:val="PH3"/>
      </w:pPr>
      <w:r w:rsidRPr="00530E0E">
        <w:t>Enampakkumisel osalemine tähendab pakkujapoolset valmisolekut sõlmida SA</w:t>
      </w:r>
      <w:r>
        <w:t>PH</w:t>
      </w:r>
      <w:r w:rsidRPr="00530E0E">
        <w:t xml:space="preserve">-ga </w:t>
      </w:r>
      <w:r>
        <w:t>käesoleva kutse lisa</w:t>
      </w:r>
      <w:r w:rsidRPr="00530E0E">
        <w:t>s</w:t>
      </w:r>
      <w:r>
        <w:t xml:space="preserve"> 2</w:t>
      </w:r>
      <w:r w:rsidRPr="00530E0E">
        <w:t xml:space="preserve"> toodud Üürileping hiljemalt 2 (kahe) nädala jooksul võitja </w:t>
      </w:r>
      <w:r>
        <w:t>kinni</w:t>
      </w:r>
      <w:r w:rsidRPr="00530E0E">
        <w:t>tamisest.</w:t>
      </w:r>
    </w:p>
    <w:p w14:paraId="30195481" w14:textId="77777777" w:rsidR="00352E28" w:rsidRPr="00530E0E" w:rsidRDefault="00C91768" w:rsidP="00623158">
      <w:pPr>
        <w:pStyle w:val="PH2"/>
      </w:pPr>
      <w:r w:rsidRPr="00530E0E">
        <w:t>Enampakkumise tulemuste selgitamise käik</w:t>
      </w:r>
      <w:bookmarkEnd w:id="13"/>
      <w:bookmarkEnd w:id="14"/>
      <w:bookmarkEnd w:id="15"/>
    </w:p>
    <w:p w14:paraId="56CBB2DA" w14:textId="41D10330" w:rsidR="00C914C3" w:rsidRPr="00747AEF" w:rsidRDefault="006A2C48" w:rsidP="00623158">
      <w:pPr>
        <w:pStyle w:val="PH3"/>
      </w:pPr>
      <w:r>
        <w:t>P</w:t>
      </w:r>
      <w:r w:rsidR="00197664" w:rsidRPr="00530E0E">
        <w:t>akkumus</w:t>
      </w:r>
      <w:r w:rsidR="00352E28" w:rsidRPr="00530E0E">
        <w:t xml:space="preserve"> esitada </w:t>
      </w:r>
      <w:r w:rsidR="00197664" w:rsidRPr="00530E0E">
        <w:t xml:space="preserve">pakkuja esindusõigusliku isiku poolt </w:t>
      </w:r>
      <w:r w:rsidR="00197664" w:rsidRPr="00747AEF">
        <w:t xml:space="preserve">digiallkirjastatult </w:t>
      </w:r>
      <w:r w:rsidR="0022660A">
        <w:rPr>
          <w:b/>
        </w:rPr>
        <w:t>08</w:t>
      </w:r>
      <w:r w:rsidR="00CE26F7" w:rsidRPr="00747AEF">
        <w:rPr>
          <w:b/>
        </w:rPr>
        <w:t xml:space="preserve">. </w:t>
      </w:r>
      <w:r w:rsidR="0022660A">
        <w:rPr>
          <w:b/>
        </w:rPr>
        <w:t>detsemb</w:t>
      </w:r>
      <w:r w:rsidR="00747AEF" w:rsidRPr="00747AEF">
        <w:rPr>
          <w:b/>
        </w:rPr>
        <w:t>r</w:t>
      </w:r>
      <w:r w:rsidR="00C914C3" w:rsidRPr="00747AEF">
        <w:rPr>
          <w:b/>
        </w:rPr>
        <w:t>iks</w:t>
      </w:r>
      <w:r w:rsidR="00CE26F7" w:rsidRPr="00747AEF">
        <w:rPr>
          <w:b/>
        </w:rPr>
        <w:t xml:space="preserve"> 20</w:t>
      </w:r>
      <w:r w:rsidR="00747AEF" w:rsidRPr="00747AEF">
        <w:rPr>
          <w:b/>
        </w:rPr>
        <w:t>2</w:t>
      </w:r>
      <w:r w:rsidR="0022660A">
        <w:rPr>
          <w:b/>
        </w:rPr>
        <w:t>2</w:t>
      </w:r>
      <w:r w:rsidR="00352E28" w:rsidRPr="00747AEF">
        <w:rPr>
          <w:b/>
        </w:rPr>
        <w:t xml:space="preserve"> a. kell </w:t>
      </w:r>
      <w:r w:rsidR="00C91768" w:rsidRPr="00747AEF">
        <w:rPr>
          <w:b/>
        </w:rPr>
        <w:t>11</w:t>
      </w:r>
      <w:r w:rsidR="00352E28" w:rsidRPr="00747AEF">
        <w:rPr>
          <w:b/>
        </w:rPr>
        <w:t>.00</w:t>
      </w:r>
      <w:r w:rsidR="00352E28" w:rsidRPr="00747AEF">
        <w:t xml:space="preserve"> aadressil </w:t>
      </w:r>
      <w:hyperlink r:id="rId18" w:history="1">
        <w:r w:rsidR="003E6D36" w:rsidRPr="00747AEF">
          <w:rPr>
            <w:rStyle w:val="Hperlink"/>
          </w:rPr>
          <w:t>ph@ph.ee</w:t>
        </w:r>
      </w:hyperlink>
      <w:r w:rsidR="003E6D36" w:rsidRPr="00747AEF">
        <w:t xml:space="preserve">. </w:t>
      </w:r>
    </w:p>
    <w:p w14:paraId="5F9934CD" w14:textId="77777777" w:rsidR="00C914C3" w:rsidRDefault="00C914C3" w:rsidP="00C914C3">
      <w:pPr>
        <w:pStyle w:val="PH3"/>
      </w:pPr>
      <w:r>
        <w:t xml:space="preserve">Pakkumust sisaldava e-kirjale esitatavad nõuded: </w:t>
      </w:r>
    </w:p>
    <w:p w14:paraId="138B93FC" w14:textId="77777777" w:rsidR="00C914C3" w:rsidRDefault="00C914C3" w:rsidP="00C914C3">
      <w:pPr>
        <w:pStyle w:val="PH4"/>
      </w:pPr>
      <w:r>
        <w:t>e-kirja maht koos manustega ei või ületada 10 MB;</w:t>
      </w:r>
    </w:p>
    <w:p w14:paraId="6CB8F985" w14:textId="5F22838E" w:rsidR="00C914C3" w:rsidRDefault="00C914C3" w:rsidP="00C914C3">
      <w:pPr>
        <w:pStyle w:val="PH4"/>
      </w:pPr>
      <w:bookmarkStart w:id="19" w:name="_GoBack"/>
      <w:r>
        <w:t xml:space="preserve">kirja teemaks märkida - </w:t>
      </w:r>
      <w:r w:rsidRPr="00D470C8">
        <w:t>“</w:t>
      </w:r>
      <w:r w:rsidRPr="000738EB">
        <w:rPr>
          <w:b/>
        </w:rPr>
        <w:t xml:space="preserve">Pakkumus </w:t>
      </w:r>
      <w:r w:rsidR="00807320">
        <w:rPr>
          <w:b/>
        </w:rPr>
        <w:t>enampakkumisele</w:t>
      </w:r>
      <w:r w:rsidR="00807320" w:rsidRPr="000738EB">
        <w:rPr>
          <w:b/>
        </w:rPr>
        <w:t xml:space="preserve"> </w:t>
      </w:r>
      <w:r w:rsidRPr="000738EB">
        <w:rPr>
          <w:b/>
        </w:rPr>
        <w:t>„</w:t>
      </w:r>
      <w:r w:rsidR="00747AEF">
        <w:rPr>
          <w:b/>
        </w:rPr>
        <w:t>Ristiku haiglahoone</w:t>
      </w:r>
      <w:r>
        <w:rPr>
          <w:b/>
        </w:rPr>
        <w:t xml:space="preserve"> jaeapteegi</w:t>
      </w:r>
      <w:r w:rsidRPr="000738EB">
        <w:rPr>
          <w:b/>
        </w:rPr>
        <w:t xml:space="preserve"> </w:t>
      </w:r>
      <w:r w:rsidR="00807320">
        <w:rPr>
          <w:b/>
        </w:rPr>
        <w:t xml:space="preserve">ruumide </w:t>
      </w:r>
      <w:r>
        <w:rPr>
          <w:b/>
        </w:rPr>
        <w:t>üüri</w:t>
      </w:r>
      <w:r w:rsidR="00807320">
        <w:rPr>
          <w:b/>
        </w:rPr>
        <w:t>leandmine</w:t>
      </w:r>
      <w:r w:rsidRPr="000738EB">
        <w:rPr>
          <w:b/>
        </w:rPr>
        <w:t>”</w:t>
      </w:r>
      <w:r>
        <w:t xml:space="preserve">“; </w:t>
      </w:r>
    </w:p>
    <w:bookmarkEnd w:id="19"/>
    <w:p w14:paraId="0F494E64" w14:textId="13588F16" w:rsidR="00C914C3" w:rsidRPr="00747AEF" w:rsidRDefault="00C914C3" w:rsidP="00C914C3">
      <w:pPr>
        <w:pStyle w:val="PH4"/>
      </w:pPr>
      <w:r>
        <w:t>kirjakeha esimesel real peab olema tekst: „</w:t>
      </w:r>
      <w:r w:rsidRPr="00747AEF">
        <w:rPr>
          <w:b/>
        </w:rPr>
        <w:t xml:space="preserve">HOIATUS! LISATUD PAKKUMUST  MITTE AVADA EGA EDASI SAATA ENNE </w:t>
      </w:r>
      <w:r w:rsidR="0022660A">
        <w:rPr>
          <w:b/>
        </w:rPr>
        <w:t>08</w:t>
      </w:r>
      <w:r w:rsidRPr="00747AEF">
        <w:rPr>
          <w:b/>
        </w:rPr>
        <w:t xml:space="preserve">. </w:t>
      </w:r>
      <w:r w:rsidR="0022660A">
        <w:rPr>
          <w:b/>
        </w:rPr>
        <w:t>DETSEMB</w:t>
      </w:r>
      <w:r w:rsidR="00747AEF" w:rsidRPr="00747AEF">
        <w:rPr>
          <w:b/>
        </w:rPr>
        <w:t>RIT 202</w:t>
      </w:r>
      <w:r w:rsidR="0022660A">
        <w:rPr>
          <w:b/>
        </w:rPr>
        <w:t>2</w:t>
      </w:r>
      <w:r w:rsidRPr="00747AEF">
        <w:rPr>
          <w:b/>
        </w:rPr>
        <w:t xml:space="preserve"> KELL 11.00!</w:t>
      </w:r>
      <w:r w:rsidRPr="00747AEF">
        <w:t xml:space="preserve">“; </w:t>
      </w:r>
    </w:p>
    <w:p w14:paraId="0A511B89" w14:textId="77777777" w:rsidR="00C914C3" w:rsidRDefault="00C914C3" w:rsidP="00C914C3">
      <w:pPr>
        <w:pStyle w:val="PH4"/>
      </w:pPr>
      <w:r>
        <w:t>Pakkuja kontaktandmed, et hilinemise korral oleks võimalik pakkumust avamata tagastada (nimi või ärinimi, aadress, telefoni nr, e-posti aadress).</w:t>
      </w:r>
    </w:p>
    <w:p w14:paraId="649A1C00" w14:textId="77777777" w:rsidR="00352E28" w:rsidRPr="00530E0E" w:rsidRDefault="00C914C3" w:rsidP="00623158">
      <w:pPr>
        <w:pStyle w:val="PH3"/>
      </w:pPr>
      <w:r>
        <w:t>SAPH</w:t>
      </w:r>
      <w:r w:rsidR="006A2C48">
        <w:t xml:space="preserve"> võib punktis 1.4</w:t>
      </w:r>
      <w:r w:rsidR="00352E28" w:rsidRPr="00530E0E">
        <w:t xml:space="preserve">.1 nimetatud pakkumiste esitamise tähtaega vajadusel pikendada. </w:t>
      </w:r>
    </w:p>
    <w:p w14:paraId="073125EA" w14:textId="77777777" w:rsidR="00B81C64" w:rsidRDefault="003E6D36" w:rsidP="00C914C3">
      <w:pPr>
        <w:pStyle w:val="PH3"/>
      </w:pPr>
      <w:r w:rsidRPr="00530E0E">
        <w:t>Pakkumus</w:t>
      </w:r>
      <w:r w:rsidR="00C91768" w:rsidRPr="00530E0E">
        <w:t xml:space="preserve"> loeta</w:t>
      </w:r>
      <w:r w:rsidR="006A2C48">
        <w:t>kse nõuetele vastavaks, kui see</w:t>
      </w:r>
      <w:r w:rsidR="00C91768" w:rsidRPr="00530E0E">
        <w:t xml:space="preserve"> on </w:t>
      </w:r>
      <w:r w:rsidR="006A2C48">
        <w:t>edastatud vastavalt punktides 1.4.1-1.4.2 nimetatud nõuete kohaselt,</w:t>
      </w:r>
      <w:r w:rsidR="00C91768" w:rsidRPr="00530E0E">
        <w:t xml:space="preserve"> vormistatud vastavalt peatükis </w:t>
      </w:r>
      <w:r w:rsidR="006A2C48">
        <w:t>1.3 esitatud tingimustele ning</w:t>
      </w:r>
      <w:r w:rsidR="00C91768" w:rsidRPr="00530E0E">
        <w:t xml:space="preserve"> allkirjastatud pakkuja seadusliku esindaja poolt. </w:t>
      </w:r>
    </w:p>
    <w:p w14:paraId="0388236E" w14:textId="77777777" w:rsidR="00B81C64" w:rsidRDefault="00C91768" w:rsidP="00B81C64">
      <w:pPr>
        <w:pStyle w:val="PH4"/>
      </w:pPr>
      <w:r w:rsidRPr="00530E0E">
        <w:t>Pakkum</w:t>
      </w:r>
      <w:r w:rsidR="003E6D36" w:rsidRPr="00530E0E">
        <w:t>u</w:t>
      </w:r>
      <w:r w:rsidRPr="00530E0E">
        <w:t>se allkirjastamisel volitatud esindaja poolt tuleb lisada volikiri.</w:t>
      </w:r>
      <w:r w:rsidR="00C914C3">
        <w:t xml:space="preserve"> </w:t>
      </w:r>
    </w:p>
    <w:p w14:paraId="18C3E6E4" w14:textId="77777777" w:rsidR="00C91768" w:rsidRPr="00530E0E" w:rsidRDefault="00C914C3" w:rsidP="00B81C64">
      <w:pPr>
        <w:pStyle w:val="PH4"/>
      </w:pPr>
      <w:r w:rsidRPr="00530E0E">
        <w:t xml:space="preserve">Nõuetele mittevastavaid pakkumisi </w:t>
      </w:r>
      <w:r>
        <w:t>arvesse ei võeta</w:t>
      </w:r>
      <w:r w:rsidRPr="00530E0E">
        <w:t>.</w:t>
      </w:r>
    </w:p>
    <w:p w14:paraId="2E7D6796" w14:textId="77777777" w:rsidR="002661FA" w:rsidRPr="002661FA" w:rsidRDefault="002661FA" w:rsidP="007F6487">
      <w:pPr>
        <w:pStyle w:val="PH3"/>
      </w:pPr>
      <w:r>
        <w:rPr>
          <w:rFonts w:ascii="TimesNewRoman" w:hAnsi="TimesNewRoman"/>
          <w:color w:val="000000"/>
        </w:rPr>
        <w:t>Kui kaks või enam pakkujat on teinud võrdse üürihinna pakkumuse, saavad võrdselt parima pakkumuse teinud pakkujad teha korrigeeriva üürihinna pakkumuse, mis ei tohi olla madalama hinnaga kui esialgne pakkumus. Juhul, kui ka korrigeeritud üürihindade esitamisel selgub, et pakkujad on esitanud võrdsed üürihinnad, valitakse parimaks pakkumuseks ajaliselt varem laekunud pakkumus.</w:t>
      </w:r>
    </w:p>
    <w:p w14:paraId="1BFBA628" w14:textId="77777777" w:rsidR="00C91768" w:rsidRPr="00530E0E" w:rsidRDefault="00C914C3" w:rsidP="007F6487">
      <w:pPr>
        <w:pStyle w:val="PH3"/>
      </w:pPr>
      <w:r>
        <w:t>P</w:t>
      </w:r>
      <w:r w:rsidR="00877F45">
        <w:t>akkum</w:t>
      </w:r>
      <w:r>
        <w:t>u</w:t>
      </w:r>
      <w:r w:rsidR="00877F45">
        <w:t>si hindab ja parima</w:t>
      </w:r>
      <w:r w:rsidR="00C91768" w:rsidRPr="00530E0E">
        <w:t xml:space="preserve"> pakku</w:t>
      </w:r>
      <w:r w:rsidR="00877F45">
        <w:t>muse</w:t>
      </w:r>
      <w:r w:rsidR="00C91768" w:rsidRPr="00530E0E">
        <w:t xml:space="preserve"> valib </w:t>
      </w:r>
      <w:r>
        <w:t>SAPH</w:t>
      </w:r>
      <w:r w:rsidR="00C91768" w:rsidRPr="00530E0E">
        <w:t xml:space="preserve">  juhatuse poolt määratud komisjon</w:t>
      </w:r>
      <w:r>
        <w:t xml:space="preserve">. </w:t>
      </w:r>
      <w:r w:rsidR="00511B34">
        <w:t xml:space="preserve">Hindamiskriteerium on kõrgeim üüritasu. </w:t>
      </w:r>
      <w:r w:rsidR="00C91768" w:rsidRPr="00530E0E">
        <w:t>Enampakkumise võitja kinnitab SA</w:t>
      </w:r>
      <w:r>
        <w:t>PH</w:t>
      </w:r>
      <w:r w:rsidR="00605194" w:rsidRPr="00530E0E">
        <w:t xml:space="preserve"> juhatus</w:t>
      </w:r>
      <w:r w:rsidR="00C91768" w:rsidRPr="00530E0E">
        <w:t>.</w:t>
      </w:r>
    </w:p>
    <w:p w14:paraId="20221D02" w14:textId="77777777" w:rsidR="00511B34" w:rsidRPr="00511B34" w:rsidRDefault="00511B34" w:rsidP="00C91768">
      <w:pPr>
        <w:pStyle w:val="PH3"/>
      </w:pPr>
      <w:r>
        <w:rPr>
          <w:rFonts w:ascii="TimesNewRoman" w:hAnsi="TimesNewRoman"/>
          <w:color w:val="000000"/>
        </w:rPr>
        <w:t>Kui konkursi võitja ei ole SAPH-st mittetulenevatel põhjustel allkirjastanud äriruumide üürilepingut hiljemalt punktis 1.3.5 määratud tähtajaks või SAPH poolt esitatud täiendavaks tähtajaks, on SAPH-l õigus konkurss nurjunuks tunnistada või kuulutada võitjaks ning sõlmida äriruumide üürileping konkursil paremuselt teise pakkumuse teinud pakkujaga.</w:t>
      </w:r>
    </w:p>
    <w:p w14:paraId="57BF8C59" w14:textId="77777777" w:rsidR="00C91768" w:rsidRPr="00530E0E" w:rsidRDefault="00C91768" w:rsidP="00C91768">
      <w:pPr>
        <w:pStyle w:val="PH3"/>
      </w:pPr>
      <w:r w:rsidRPr="00530E0E">
        <w:t xml:space="preserve">Enampakkumine ei ole </w:t>
      </w:r>
      <w:r w:rsidR="00063790" w:rsidRPr="00530E0E">
        <w:t>SA</w:t>
      </w:r>
      <w:r w:rsidR="00C914C3">
        <w:t>PH</w:t>
      </w:r>
      <w:r w:rsidR="00063790" w:rsidRPr="00530E0E">
        <w:t xml:space="preserve">-le </w:t>
      </w:r>
      <w:r w:rsidRPr="00530E0E">
        <w:t>siduv ning enampakkumiste hindamise komisjonil on õigus es</w:t>
      </w:r>
      <w:r w:rsidR="00511B34">
        <w:t>itatud pakkumu</w:t>
      </w:r>
      <w:r w:rsidR="0005157B" w:rsidRPr="00530E0E">
        <w:t>sed üksikult või korraga tagasi lükata</w:t>
      </w:r>
      <w:r w:rsidRPr="00530E0E">
        <w:t>.</w:t>
      </w:r>
    </w:p>
    <w:p w14:paraId="6A781C21" w14:textId="77777777" w:rsidR="00C91768" w:rsidRPr="00530E0E" w:rsidRDefault="00C91768" w:rsidP="00C91768">
      <w:pPr>
        <w:pStyle w:val="PH3"/>
      </w:pPr>
      <w:r w:rsidRPr="00530E0E">
        <w:lastRenderedPageBreak/>
        <w:t>Kui enampakkumise ajal ja/või järel SA</w:t>
      </w:r>
      <w:r w:rsidR="008B64EE">
        <w:t>PH</w:t>
      </w:r>
      <w:r w:rsidRPr="00530E0E">
        <w:t xml:space="preserve"> vajab otsuse tegemiseks lisateavet, võib SA</w:t>
      </w:r>
      <w:r w:rsidR="008B64EE">
        <w:t>PH</w:t>
      </w:r>
      <w:r w:rsidRPr="00530E0E">
        <w:t xml:space="preserve"> pakkujatele esitada täpsustavaid ja täiendavaid küsimusi ning päringuid.</w:t>
      </w:r>
    </w:p>
    <w:p w14:paraId="1CDC0A1D" w14:textId="77777777" w:rsidR="000668E0" w:rsidRPr="00530E0E" w:rsidRDefault="003E6D36" w:rsidP="00B924B6">
      <w:pPr>
        <w:pStyle w:val="PH3"/>
      </w:pPr>
      <w:r w:rsidRPr="00530E0E">
        <w:t>Konkursi kohta täiendavate selgituste saamiseks ja objektiga tutvumiseks kontakteeruda kirjalikult e-posti aadressil</w:t>
      </w:r>
      <w:r w:rsidRPr="00530E0E">
        <w:rPr>
          <w:b/>
        </w:rPr>
        <w:t xml:space="preserve"> </w:t>
      </w:r>
      <w:hyperlink r:id="rId19" w:history="1">
        <w:r w:rsidRPr="00530E0E">
          <w:rPr>
            <w:rStyle w:val="Hperlink"/>
          </w:rPr>
          <w:t>ph@ph.ee</w:t>
        </w:r>
      </w:hyperlink>
      <w:r w:rsidRPr="00530E0E">
        <w:t>.</w:t>
      </w:r>
      <w:r w:rsidRPr="00530E0E">
        <w:rPr>
          <w:b/>
        </w:rPr>
        <w:t xml:space="preserve"> </w:t>
      </w:r>
    </w:p>
    <w:p w14:paraId="407CB222" w14:textId="77777777" w:rsidR="00352E28" w:rsidRPr="00530E0E" w:rsidRDefault="000E60EE" w:rsidP="00623158">
      <w:pPr>
        <w:pStyle w:val="PH2"/>
      </w:pPr>
      <w:bookmarkStart w:id="20" w:name="_Toc158793192"/>
      <w:bookmarkStart w:id="21" w:name="_Toc161114152"/>
      <w:bookmarkStart w:id="22" w:name="_Toc179082749"/>
      <w:r>
        <w:t>Ettemaks ja kõrval</w:t>
      </w:r>
      <w:r w:rsidR="00352E28" w:rsidRPr="00530E0E">
        <w:t>kulud</w:t>
      </w:r>
      <w:bookmarkEnd w:id="20"/>
      <w:bookmarkEnd w:id="21"/>
      <w:bookmarkEnd w:id="22"/>
    </w:p>
    <w:p w14:paraId="0ACA93A7" w14:textId="77777777" w:rsidR="000E60EE" w:rsidRDefault="000E60EE" w:rsidP="00623158">
      <w:pPr>
        <w:pStyle w:val="PH3"/>
      </w:pPr>
      <w:r>
        <w:t>Üürnik tasub lepingu sõlmimisel ettemaksu/tagatisraha kahe kuu üüri ulatuses, mis tasaarveldatakse lepinguperioodi lõpus.</w:t>
      </w:r>
    </w:p>
    <w:p w14:paraId="188F2438" w14:textId="77777777" w:rsidR="00352E28" w:rsidRPr="00530E0E" w:rsidRDefault="00352E28" w:rsidP="00623158">
      <w:pPr>
        <w:pStyle w:val="PH3"/>
      </w:pPr>
      <w:r w:rsidRPr="00530E0E">
        <w:t xml:space="preserve">Üüritasu sisaldab </w:t>
      </w:r>
      <w:r w:rsidR="000E60EE">
        <w:t>SAPH</w:t>
      </w:r>
      <w:r w:rsidRPr="00530E0E">
        <w:t xml:space="preserve"> poolt </w:t>
      </w:r>
      <w:r w:rsidR="00E840D2" w:rsidRPr="00530E0E">
        <w:t>Üür</w:t>
      </w:r>
      <w:r w:rsidR="00552CD8" w:rsidRPr="00530E0E">
        <w:t>nikule osutatavaid</w:t>
      </w:r>
      <w:r w:rsidRPr="00530E0E">
        <w:t xml:space="preserve"> </w:t>
      </w:r>
      <w:r w:rsidR="004F42F0" w:rsidRPr="00530E0E">
        <w:t xml:space="preserve">kommunaal- ja </w:t>
      </w:r>
      <w:r w:rsidRPr="00530E0E">
        <w:t xml:space="preserve">haldusteenuseid – </w:t>
      </w:r>
      <w:r w:rsidR="004F42F0" w:rsidRPr="00530E0E">
        <w:t>soojusenergia, elektrienergia, vee- ja kanalisatsiooniteenused, üld</w:t>
      </w:r>
      <w:r w:rsidRPr="00530E0E">
        <w:t>valve, prügivedu, üldkasutatavate ruumide kasutamine</w:t>
      </w:r>
      <w:r w:rsidR="00741112" w:rsidRPr="00530E0E">
        <w:t>, üldkasutatavate ruumide kor</w:t>
      </w:r>
      <w:r w:rsidR="008B64EE">
        <w:t>istus ja valve, hoone korrashoiukulud</w:t>
      </w:r>
      <w:r w:rsidRPr="00530E0E">
        <w:t>.</w:t>
      </w:r>
    </w:p>
    <w:p w14:paraId="466D34D0" w14:textId="77777777" w:rsidR="000E60EE" w:rsidRPr="00530E0E" w:rsidRDefault="000E60EE" w:rsidP="000E60EE">
      <w:pPr>
        <w:pStyle w:val="PH2"/>
      </w:pPr>
      <w:bookmarkStart w:id="23" w:name="_Toc158793190"/>
      <w:bookmarkStart w:id="24" w:name="_Toc161114150"/>
      <w:bookmarkStart w:id="25" w:name="_Toc179082747"/>
      <w:bookmarkStart w:id="26" w:name="_Toc158793193"/>
      <w:bookmarkStart w:id="27" w:name="_Toc161114153"/>
      <w:bookmarkStart w:id="28" w:name="_Toc179082750"/>
      <w:r w:rsidRPr="00530E0E">
        <w:t>Investeeringud</w:t>
      </w:r>
      <w:bookmarkEnd w:id="23"/>
      <w:bookmarkEnd w:id="24"/>
      <w:bookmarkEnd w:id="25"/>
    </w:p>
    <w:p w14:paraId="668FD971" w14:textId="77777777" w:rsidR="000E60EE" w:rsidRPr="00530E0E" w:rsidRDefault="000E60EE" w:rsidP="000E60EE">
      <w:pPr>
        <w:pStyle w:val="PH3"/>
      </w:pPr>
      <w:r w:rsidRPr="00530E0E">
        <w:t>Oma tegevuseks vajaliku sisustuse (sh. mööbel, seadmed jm vajalik) soetab Üürnik ise.</w:t>
      </w:r>
    </w:p>
    <w:p w14:paraId="3795A1A3" w14:textId="77777777" w:rsidR="000E60EE" w:rsidRDefault="008C2A4C" w:rsidP="000E60EE">
      <w:pPr>
        <w:pStyle w:val="PH3"/>
      </w:pPr>
      <w:r>
        <w:t>Üüriobjekti kohandamine tegevusloa saamiseks vajalikele tingimustele on Üürniku kohustus.  Ümberehituste teostamise kord ning t</w:t>
      </w:r>
      <w:r w:rsidR="000E60EE" w:rsidRPr="00530E0E">
        <w:t>eostatud parendus</w:t>
      </w:r>
      <w:r w:rsidR="000E60EE">
        <w:t>te</w:t>
      </w:r>
      <w:r w:rsidR="000E60EE" w:rsidRPr="00530E0E">
        <w:t xml:space="preserve"> kuuluvus peale üürilepingu lõppemist on sätestatud Üürilepingu</w:t>
      </w:r>
      <w:r>
        <w:t xml:space="preserve"> projektis</w:t>
      </w:r>
      <w:r w:rsidR="00375837">
        <w:t>.</w:t>
      </w:r>
    </w:p>
    <w:p w14:paraId="0266BF0A" w14:textId="1F320245" w:rsidR="00924124" w:rsidRPr="00530E0E" w:rsidRDefault="00924124" w:rsidP="000E60EE">
      <w:pPr>
        <w:pStyle w:val="PH3"/>
      </w:pPr>
      <w:r>
        <w:t xml:space="preserve">Objekti pinda on </w:t>
      </w:r>
      <w:r w:rsidRPr="00747AEF">
        <w:t>võimalik suurendada ca 5 m</w:t>
      </w:r>
      <w:r w:rsidRPr="00747AEF">
        <w:rPr>
          <w:vertAlign w:val="superscript"/>
        </w:rPr>
        <w:t>2</w:t>
      </w:r>
      <w:r w:rsidRPr="00747AEF">
        <w:t xml:space="preserve"> võrra</w:t>
      </w:r>
      <w:r>
        <w:t xml:space="preserve"> </w:t>
      </w:r>
      <w:r w:rsidR="00747AEF">
        <w:t xml:space="preserve">(üürilepingu projekti lisas 1 </w:t>
      </w:r>
      <w:r>
        <w:t>plaanil punktiiriga märgitud alale</w:t>
      </w:r>
      <w:r w:rsidR="00747AEF">
        <w:t>)</w:t>
      </w:r>
      <w:r>
        <w:t>. Objekti suurenemisel korrigeeritakse üüritasu vastavalt pakkumuses esitatud ruutmeetri hinnale.</w:t>
      </w:r>
    </w:p>
    <w:p w14:paraId="3ABB876C" w14:textId="77777777" w:rsidR="00352E28" w:rsidRPr="00530E0E" w:rsidRDefault="00352E28" w:rsidP="00B924B6">
      <w:pPr>
        <w:pStyle w:val="PH2"/>
      </w:pPr>
      <w:r w:rsidRPr="00530E0E">
        <w:t>Reklaam ja kujundus</w:t>
      </w:r>
      <w:bookmarkEnd w:id="26"/>
      <w:bookmarkEnd w:id="27"/>
      <w:bookmarkEnd w:id="28"/>
    </w:p>
    <w:p w14:paraId="47471B32" w14:textId="77777777" w:rsidR="00352E28" w:rsidRPr="00530E0E" w:rsidRDefault="00E840D2" w:rsidP="00B924B6">
      <w:pPr>
        <w:pStyle w:val="PH3"/>
      </w:pPr>
      <w:r w:rsidRPr="00530E0E">
        <w:t>Üür</w:t>
      </w:r>
      <w:r w:rsidR="00352E28" w:rsidRPr="00530E0E">
        <w:t xml:space="preserve">nikul on õigus kasutada oma </w:t>
      </w:r>
      <w:r w:rsidR="00B81C64">
        <w:t>kaubamärki ja kujunduselemente. Kõik objektilt väljapoole paistvad kujunduselemendid kooskõlastab Üürnik enne paigaldamist SAPH-ga.</w:t>
      </w:r>
    </w:p>
    <w:p w14:paraId="0DEB194B" w14:textId="738CFC23" w:rsidR="00352E28" w:rsidRPr="00530E0E" w:rsidRDefault="00352E28" w:rsidP="00B924B6">
      <w:pPr>
        <w:pStyle w:val="PH3"/>
      </w:pPr>
      <w:r w:rsidRPr="00530E0E">
        <w:t xml:space="preserve">Kõik kasutatavad kujunduselemendid ja reklaamid kuuluvad finantseerimisele </w:t>
      </w:r>
      <w:r w:rsidR="00E840D2" w:rsidRPr="00530E0E">
        <w:t>Üür</w:t>
      </w:r>
      <w:r w:rsidRPr="00530E0E">
        <w:t xml:space="preserve">niku poolt. </w:t>
      </w:r>
      <w:r w:rsidR="008B64EE">
        <w:t>SAPH</w:t>
      </w:r>
      <w:r w:rsidR="002661FA">
        <w:t xml:space="preserve"> </w:t>
      </w:r>
      <w:r w:rsidRPr="00530E0E">
        <w:t>logo või selle elementide kasutamisel ning reklaami kasutamisel on nõutav eelnev kirjalik kooskõlastus SA</w:t>
      </w:r>
      <w:r w:rsidR="002661FA">
        <w:t>PH</w:t>
      </w:r>
      <w:r w:rsidRPr="00530E0E">
        <w:t>-ga.</w:t>
      </w:r>
    </w:p>
    <w:p w14:paraId="0F361AB4" w14:textId="77777777" w:rsidR="00352E28" w:rsidRPr="00530E0E" w:rsidRDefault="00352E28" w:rsidP="00B924B6">
      <w:pPr>
        <w:pStyle w:val="PH2"/>
      </w:pPr>
      <w:bookmarkStart w:id="29" w:name="_Toc158793195"/>
      <w:bookmarkStart w:id="30" w:name="_Toc161114155"/>
      <w:bookmarkStart w:id="31" w:name="_Toc179082752"/>
      <w:r w:rsidRPr="00530E0E">
        <w:t>Lisad</w:t>
      </w:r>
      <w:bookmarkEnd w:id="29"/>
      <w:bookmarkEnd w:id="30"/>
      <w:bookmarkEnd w:id="31"/>
    </w:p>
    <w:p w14:paraId="29AB37AB" w14:textId="77777777" w:rsidR="00527E6B" w:rsidRPr="00530E0E" w:rsidRDefault="00527E6B" w:rsidP="00B924B6">
      <w:pPr>
        <w:pStyle w:val="PH4"/>
      </w:pPr>
      <w:r w:rsidRPr="00530E0E">
        <w:t>Pakkumuse vorm</w:t>
      </w:r>
    </w:p>
    <w:p w14:paraId="28837184" w14:textId="77777777" w:rsidR="00352E28" w:rsidRDefault="00E840D2" w:rsidP="00B924B6">
      <w:pPr>
        <w:pStyle w:val="PH4"/>
      </w:pPr>
      <w:r w:rsidRPr="00530E0E">
        <w:t>Üür</w:t>
      </w:r>
      <w:r w:rsidR="00877F45">
        <w:t>ilepingu projekt</w:t>
      </w:r>
    </w:p>
    <w:p w14:paraId="55A698FD" w14:textId="77777777" w:rsidR="00352E28" w:rsidRPr="00530E0E" w:rsidRDefault="00352E28" w:rsidP="002D71B9">
      <w:pPr>
        <w:jc w:val="both"/>
      </w:pPr>
    </w:p>
    <w:p w14:paraId="7347F90D" w14:textId="77777777" w:rsidR="00D621D4" w:rsidRPr="00530E0E" w:rsidRDefault="00D621D4">
      <w:pPr>
        <w:jc w:val="both"/>
        <w:sectPr w:rsidR="00D621D4" w:rsidRPr="00530E0E" w:rsidSect="008F2E21">
          <w:pgSz w:w="11906" w:h="16838"/>
          <w:pgMar w:top="567" w:right="851" w:bottom="567" w:left="1418" w:header="709" w:footer="261" w:gutter="0"/>
          <w:pgNumType w:start="2"/>
          <w:cols w:space="708"/>
          <w:titlePg/>
          <w:docGrid w:linePitch="360"/>
        </w:sectPr>
      </w:pPr>
    </w:p>
    <w:p w14:paraId="2B2A4B14" w14:textId="77777777" w:rsidR="00D621D4" w:rsidRPr="00530E0E" w:rsidRDefault="00D621D4" w:rsidP="00B81C64">
      <w:pPr>
        <w:pStyle w:val="Pealkiri5"/>
        <w:numPr>
          <w:ilvl w:val="0"/>
          <w:numId w:val="0"/>
        </w:numPr>
        <w:ind w:left="1008" w:hanging="1008"/>
        <w:jc w:val="right"/>
        <w:rPr>
          <w:i w:val="0"/>
          <w:sz w:val="24"/>
          <w:szCs w:val="24"/>
        </w:rPr>
      </w:pPr>
      <w:r w:rsidRPr="00530E0E">
        <w:rPr>
          <w:i w:val="0"/>
          <w:sz w:val="24"/>
          <w:szCs w:val="24"/>
        </w:rPr>
        <w:lastRenderedPageBreak/>
        <w:t>Lisa 1 – pakkumuse vorm</w:t>
      </w:r>
    </w:p>
    <w:p w14:paraId="108F12B7" w14:textId="54A357FD" w:rsidR="00B81C64" w:rsidRDefault="00B81C64" w:rsidP="00B81C64">
      <w:pPr>
        <w:jc w:val="right"/>
      </w:pPr>
      <w:r>
        <w:t>Ristiku</w:t>
      </w:r>
      <w:r w:rsidR="00747AEF">
        <w:t xml:space="preserve"> 1 haigla</w:t>
      </w:r>
      <w:r w:rsidR="00924124">
        <w:t>hoone</w:t>
      </w:r>
      <w:r>
        <w:t xml:space="preserve"> jaeapteegi ruumide</w:t>
      </w:r>
      <w:r w:rsidR="00D621D4" w:rsidRPr="00530E0E">
        <w:t xml:space="preserve"> </w:t>
      </w:r>
    </w:p>
    <w:p w14:paraId="5BCD9ECA" w14:textId="77777777" w:rsidR="00D621D4" w:rsidRPr="00530E0E" w:rsidRDefault="00375837" w:rsidP="00B81C64">
      <w:pPr>
        <w:jc w:val="right"/>
      </w:pPr>
      <w:r>
        <w:t xml:space="preserve">üürile andmise </w:t>
      </w:r>
      <w:r w:rsidR="00D621D4" w:rsidRPr="00530E0E">
        <w:t>enampakkumise tingimused</w:t>
      </w:r>
    </w:p>
    <w:p w14:paraId="7A51A0F1" w14:textId="77777777" w:rsidR="00D621D4" w:rsidRPr="00530E0E" w:rsidRDefault="00D621D4" w:rsidP="00D621D4">
      <w:pPr>
        <w:pStyle w:val="Pealkiri5"/>
        <w:numPr>
          <w:ilvl w:val="0"/>
          <w:numId w:val="0"/>
        </w:numPr>
        <w:ind w:left="1008" w:hanging="1008"/>
        <w:rPr>
          <w:i w:val="0"/>
          <w:sz w:val="24"/>
          <w:szCs w:val="24"/>
        </w:rPr>
      </w:pPr>
    </w:p>
    <w:p w14:paraId="28983D88" w14:textId="77777777" w:rsidR="00530E0E" w:rsidRPr="00530E0E" w:rsidRDefault="00530E0E" w:rsidP="00530E0E">
      <w:pPr>
        <w:pStyle w:val="Pealkiri5"/>
        <w:numPr>
          <w:ilvl w:val="0"/>
          <w:numId w:val="0"/>
        </w:numPr>
        <w:ind w:left="1008" w:hanging="1008"/>
        <w:rPr>
          <w:rFonts w:eastAsia="Arial Unicode MS"/>
          <w:i w:val="0"/>
          <w:sz w:val="24"/>
          <w:szCs w:val="24"/>
        </w:rPr>
      </w:pPr>
      <w:r w:rsidRPr="00530E0E">
        <w:rPr>
          <w:i w:val="0"/>
          <w:sz w:val="24"/>
          <w:szCs w:val="24"/>
        </w:rPr>
        <w:t>Pakkumus</w:t>
      </w:r>
    </w:p>
    <w:p w14:paraId="737D472C" w14:textId="77777777" w:rsidR="00530E0E" w:rsidRDefault="00530E0E" w:rsidP="00530E0E"/>
    <w:p w14:paraId="282048BD" w14:textId="77777777" w:rsidR="00530E0E" w:rsidRPr="00530E0E" w:rsidRDefault="00530E0E" w:rsidP="00530E0E"/>
    <w:p w14:paraId="799347E8" w14:textId="77777777" w:rsidR="00D621D4" w:rsidRPr="00530E0E" w:rsidRDefault="00D621D4" w:rsidP="00D621D4">
      <w:r w:rsidRPr="00530E0E">
        <w:t xml:space="preserve">Pakkuja nimi: </w:t>
      </w:r>
      <w:r w:rsidRPr="00530E0E">
        <w:tab/>
      </w:r>
      <w:r w:rsidRPr="00530E0E">
        <w:tab/>
      </w:r>
      <w:r w:rsidRPr="00530E0E">
        <w:tab/>
        <w:t>.....................</w:t>
      </w:r>
    </w:p>
    <w:p w14:paraId="223A99E7" w14:textId="77777777" w:rsidR="00D621D4" w:rsidRPr="00530E0E" w:rsidRDefault="00D621D4" w:rsidP="00D621D4">
      <w:r w:rsidRPr="00530E0E">
        <w:t xml:space="preserve">Registri- või isikukood: </w:t>
      </w:r>
      <w:r w:rsidRPr="00530E0E">
        <w:tab/>
        <w:t>.....................</w:t>
      </w:r>
    </w:p>
    <w:p w14:paraId="3D2EE7E5" w14:textId="77777777" w:rsidR="00D621D4" w:rsidRPr="00530E0E" w:rsidRDefault="00D621D4" w:rsidP="00D621D4">
      <w:r w:rsidRPr="00530E0E">
        <w:t xml:space="preserve">Juriidiline aadress: </w:t>
      </w:r>
      <w:r w:rsidRPr="00530E0E">
        <w:tab/>
      </w:r>
      <w:r w:rsidRPr="00530E0E">
        <w:tab/>
        <w:t>.....................</w:t>
      </w:r>
    </w:p>
    <w:p w14:paraId="4B82FFC7" w14:textId="77777777" w:rsidR="00D621D4" w:rsidRPr="00530E0E" w:rsidRDefault="00D621D4" w:rsidP="00D621D4">
      <w:r w:rsidRPr="00530E0E">
        <w:t>E-posti</w:t>
      </w:r>
      <w:r w:rsidR="00375837">
        <w:t xml:space="preserve"> </w:t>
      </w:r>
      <w:r w:rsidRPr="00530E0E">
        <w:t xml:space="preserve">aadress: </w:t>
      </w:r>
      <w:r w:rsidRPr="00530E0E">
        <w:tab/>
      </w:r>
      <w:r w:rsidRPr="00530E0E">
        <w:tab/>
        <w:t>.....................</w:t>
      </w:r>
    </w:p>
    <w:p w14:paraId="7B9B48FC" w14:textId="77777777" w:rsidR="00D621D4" w:rsidRPr="00530E0E" w:rsidRDefault="00D621D4" w:rsidP="00D621D4">
      <w:r w:rsidRPr="00530E0E">
        <w:t xml:space="preserve">Tel nr: </w:t>
      </w:r>
      <w:r w:rsidRPr="00530E0E">
        <w:tab/>
      </w:r>
      <w:r w:rsidRPr="00530E0E">
        <w:tab/>
      </w:r>
      <w:r w:rsidRPr="00530E0E">
        <w:tab/>
      </w:r>
      <w:r w:rsidRPr="00530E0E">
        <w:tab/>
        <w:t>.....................</w:t>
      </w:r>
    </w:p>
    <w:p w14:paraId="0F4BE7A2" w14:textId="77777777" w:rsidR="00D621D4" w:rsidRPr="00530E0E" w:rsidRDefault="00D621D4" w:rsidP="00D621D4">
      <w:pPr>
        <w:pStyle w:val="Pealkiri5"/>
        <w:numPr>
          <w:ilvl w:val="0"/>
          <w:numId w:val="0"/>
        </w:numPr>
        <w:ind w:left="1008" w:hanging="1008"/>
        <w:rPr>
          <w:i w:val="0"/>
          <w:sz w:val="24"/>
          <w:szCs w:val="24"/>
        </w:rPr>
      </w:pPr>
    </w:p>
    <w:p w14:paraId="6E01DD88" w14:textId="77777777" w:rsidR="00D621D4" w:rsidRDefault="00D621D4" w:rsidP="00D621D4">
      <w:pPr>
        <w:pStyle w:val="Jalus"/>
      </w:pPr>
      <w:r w:rsidRPr="00530E0E">
        <w:t>Pakkuja kinnitused</w:t>
      </w:r>
      <w:r w:rsidR="00530E0E">
        <w:t>:</w:t>
      </w:r>
    </w:p>
    <w:p w14:paraId="589CA6A3" w14:textId="77777777" w:rsidR="00530E0E" w:rsidRDefault="00530E0E" w:rsidP="00D621D4">
      <w:pPr>
        <w:pStyle w:val="Jalus"/>
      </w:pPr>
    </w:p>
    <w:p w14:paraId="0CB19B5A" w14:textId="77777777" w:rsidR="00530E0E" w:rsidRDefault="00530E0E" w:rsidP="00530E0E">
      <w:pPr>
        <w:pStyle w:val="Jalus"/>
        <w:numPr>
          <w:ilvl w:val="0"/>
          <w:numId w:val="18"/>
        </w:numPr>
      </w:pPr>
      <w:r>
        <w:t>Kinnitame, et oleme tutvunud enampakkumise tingimuste ja objektiga.</w:t>
      </w:r>
    </w:p>
    <w:p w14:paraId="14A180E6" w14:textId="77777777" w:rsidR="00530E0E" w:rsidRDefault="00530E0E" w:rsidP="00B81C64">
      <w:pPr>
        <w:pStyle w:val="Jalus"/>
        <w:numPr>
          <w:ilvl w:val="0"/>
          <w:numId w:val="18"/>
        </w:numPr>
        <w:jc w:val="both"/>
      </w:pPr>
      <w:r>
        <w:t>Kinnitame, et käesoleva pakkumuse esitamisega võtame endale kohustuse sõlmida pakkumuse edukaks tunnistamise korral enampakkumise tingimuste kohane üürileping.</w:t>
      </w:r>
    </w:p>
    <w:p w14:paraId="12DAA9AF" w14:textId="77777777" w:rsidR="00530E0E" w:rsidRDefault="00530E0E" w:rsidP="00530E0E">
      <w:pPr>
        <w:pStyle w:val="Jalus"/>
        <w:numPr>
          <w:ilvl w:val="0"/>
          <w:numId w:val="18"/>
        </w:numPr>
      </w:pPr>
      <w:r>
        <w:t>Kinnitame, et omame kõiki ressursse enampakkumise tingimustes nõutu täitmiseks.</w:t>
      </w:r>
    </w:p>
    <w:p w14:paraId="69AC65E7" w14:textId="7D4CB99A" w:rsidR="00B81C64" w:rsidRPr="00530E0E" w:rsidRDefault="00B81C64" w:rsidP="00530E0E">
      <w:pPr>
        <w:pStyle w:val="Jalus"/>
        <w:numPr>
          <w:ilvl w:val="0"/>
          <w:numId w:val="18"/>
        </w:numPr>
      </w:pPr>
      <w:r>
        <w:t xml:space="preserve">Meie </w:t>
      </w:r>
      <w:r w:rsidR="00924124">
        <w:t>pakkumus on jõus kuni 01.10.202</w:t>
      </w:r>
      <w:r w:rsidR="0022660A">
        <w:t>3</w:t>
      </w:r>
      <w:r>
        <w:t>.</w:t>
      </w:r>
    </w:p>
    <w:p w14:paraId="15CE4C20" w14:textId="77777777" w:rsidR="00D621D4" w:rsidRPr="00530E0E" w:rsidRDefault="00D621D4" w:rsidP="00D621D4"/>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00"/>
        <w:gridCol w:w="2940"/>
      </w:tblGrid>
      <w:tr w:rsidR="00D621D4" w:rsidRPr="00530E0E" w14:paraId="17A57719" w14:textId="77777777" w:rsidTr="00CF08AA">
        <w:tc>
          <w:tcPr>
            <w:tcW w:w="6000" w:type="dxa"/>
          </w:tcPr>
          <w:p w14:paraId="264B2F1C" w14:textId="77777777" w:rsidR="00D621D4" w:rsidRPr="00530E0E" w:rsidRDefault="00D621D4" w:rsidP="00CF08AA">
            <w:pPr>
              <w:pStyle w:val="Kehatekst"/>
              <w:keepLines/>
              <w:rPr>
                <w:b/>
              </w:rPr>
            </w:pPr>
            <w:r w:rsidRPr="00530E0E">
              <w:rPr>
                <w:b/>
              </w:rPr>
              <w:t>Hinnapakkumise sisu</w:t>
            </w:r>
          </w:p>
        </w:tc>
        <w:tc>
          <w:tcPr>
            <w:tcW w:w="2940" w:type="dxa"/>
          </w:tcPr>
          <w:p w14:paraId="2D5B0397" w14:textId="77777777" w:rsidR="00D621D4" w:rsidRPr="00530E0E" w:rsidRDefault="00D621D4" w:rsidP="00CF08AA">
            <w:pPr>
              <w:pStyle w:val="Kehatekst"/>
              <w:keepLines/>
              <w:jc w:val="center"/>
              <w:rPr>
                <w:b/>
              </w:rPr>
            </w:pPr>
            <w:r w:rsidRPr="00530E0E">
              <w:rPr>
                <w:b/>
              </w:rPr>
              <w:t xml:space="preserve">Hind EUR </w:t>
            </w:r>
            <w:r w:rsidRPr="00530E0E">
              <w:rPr>
                <w:b/>
                <w:bCs/>
              </w:rPr>
              <w:t>*</w:t>
            </w:r>
          </w:p>
        </w:tc>
      </w:tr>
      <w:tr w:rsidR="00D621D4" w:rsidRPr="00530E0E" w14:paraId="2BCFC703" w14:textId="77777777" w:rsidTr="00530E0E">
        <w:tc>
          <w:tcPr>
            <w:tcW w:w="6000" w:type="dxa"/>
            <w:vAlign w:val="center"/>
          </w:tcPr>
          <w:p w14:paraId="41D6B93F" w14:textId="77777777" w:rsidR="00530E0E" w:rsidRDefault="00530E0E" w:rsidP="00530E0E">
            <w:pPr>
              <w:pStyle w:val="Kehatekst"/>
              <w:keepLines/>
              <w:rPr>
                <w:b/>
                <w:bCs/>
                <w:snapToGrid w:val="0"/>
              </w:rPr>
            </w:pPr>
          </w:p>
          <w:p w14:paraId="658D8472" w14:textId="77777777" w:rsidR="00D621D4" w:rsidRDefault="00D621D4" w:rsidP="00530E0E">
            <w:pPr>
              <w:pStyle w:val="Kehatekst"/>
              <w:keepLines/>
              <w:rPr>
                <w:b/>
                <w:bCs/>
                <w:snapToGrid w:val="0"/>
              </w:rPr>
            </w:pPr>
            <w:r w:rsidRPr="00530E0E">
              <w:rPr>
                <w:b/>
                <w:bCs/>
                <w:snapToGrid w:val="0"/>
              </w:rPr>
              <w:t xml:space="preserve">Üüritasu </w:t>
            </w:r>
            <w:r w:rsidR="00530E0E">
              <w:rPr>
                <w:b/>
                <w:bCs/>
                <w:snapToGrid w:val="0"/>
              </w:rPr>
              <w:t>summa kuus</w:t>
            </w:r>
          </w:p>
          <w:p w14:paraId="011EEC19" w14:textId="77777777" w:rsidR="00530E0E" w:rsidRPr="00530E0E" w:rsidRDefault="00530E0E" w:rsidP="00530E0E">
            <w:pPr>
              <w:pStyle w:val="Kehatekst"/>
              <w:keepLines/>
              <w:rPr>
                <w:bCs/>
                <w:snapToGrid w:val="0"/>
              </w:rPr>
            </w:pPr>
          </w:p>
        </w:tc>
        <w:tc>
          <w:tcPr>
            <w:tcW w:w="2940" w:type="dxa"/>
            <w:vAlign w:val="center"/>
          </w:tcPr>
          <w:p w14:paraId="1A543707" w14:textId="21E427E4" w:rsidR="00D621D4" w:rsidRPr="00530E0E" w:rsidRDefault="00747AEF" w:rsidP="00530E0E">
            <w:pPr>
              <w:pStyle w:val="Kehatekst"/>
              <w:keepLines/>
              <w:rPr>
                <w:b/>
              </w:rPr>
            </w:pPr>
            <w:r>
              <w:rPr>
                <w:b/>
              </w:rPr>
              <w:t>...</w:t>
            </w:r>
            <w:r w:rsidR="00530E0E">
              <w:rPr>
                <w:b/>
              </w:rPr>
              <w:t xml:space="preserve"> (summa sõnadega)</w:t>
            </w:r>
            <w:r>
              <w:rPr>
                <w:b/>
              </w:rPr>
              <w:t xml:space="preserve"> eurot kuus</w:t>
            </w:r>
          </w:p>
        </w:tc>
      </w:tr>
    </w:tbl>
    <w:p w14:paraId="5D12774C" w14:textId="77777777" w:rsidR="00D621D4" w:rsidRPr="00530E0E" w:rsidRDefault="00D621D4" w:rsidP="00D621D4"/>
    <w:p w14:paraId="28777F75" w14:textId="77777777" w:rsidR="00D621D4" w:rsidRPr="00530E0E" w:rsidRDefault="00D621D4" w:rsidP="00D621D4">
      <w:pPr>
        <w:autoSpaceDE w:val="0"/>
        <w:autoSpaceDN w:val="0"/>
        <w:adjustRightInd w:val="0"/>
        <w:rPr>
          <w:b/>
        </w:rPr>
      </w:pPr>
      <w:r w:rsidRPr="00530E0E">
        <w:rPr>
          <w:b/>
          <w:bCs/>
        </w:rPr>
        <w:t xml:space="preserve">* </w:t>
      </w:r>
      <w:r w:rsidRPr="00530E0E">
        <w:rPr>
          <w:b/>
          <w:bCs/>
          <w:u w:val="single"/>
        </w:rPr>
        <w:t xml:space="preserve">Hind </w:t>
      </w:r>
      <w:r w:rsidRPr="00530E0E">
        <w:rPr>
          <w:b/>
          <w:u w:val="single"/>
        </w:rPr>
        <w:t>ei sisalda käibemaksu (KMS §</w:t>
      </w:r>
      <w:r w:rsidR="00375837">
        <w:rPr>
          <w:b/>
          <w:u w:val="single"/>
        </w:rPr>
        <w:t xml:space="preserve"> </w:t>
      </w:r>
      <w:r w:rsidRPr="00530E0E">
        <w:rPr>
          <w:b/>
          <w:u w:val="single"/>
        </w:rPr>
        <w:t>16 lg</w:t>
      </w:r>
      <w:r w:rsidR="00375837">
        <w:rPr>
          <w:b/>
          <w:u w:val="single"/>
        </w:rPr>
        <w:t xml:space="preserve"> </w:t>
      </w:r>
      <w:r w:rsidRPr="00530E0E">
        <w:rPr>
          <w:b/>
          <w:u w:val="single"/>
        </w:rPr>
        <w:t>2</w:t>
      </w:r>
      <w:r w:rsidR="00375837">
        <w:rPr>
          <w:b/>
          <w:u w:val="single"/>
        </w:rPr>
        <w:t xml:space="preserve"> </w:t>
      </w:r>
      <w:r w:rsidRPr="00530E0E">
        <w:rPr>
          <w:b/>
          <w:u w:val="single"/>
        </w:rPr>
        <w:t>p</w:t>
      </w:r>
      <w:r w:rsidR="00375837">
        <w:rPr>
          <w:b/>
          <w:u w:val="single"/>
        </w:rPr>
        <w:t xml:space="preserve"> </w:t>
      </w:r>
      <w:r w:rsidRPr="00530E0E">
        <w:rPr>
          <w:b/>
          <w:u w:val="single"/>
        </w:rPr>
        <w:t>2)</w:t>
      </w:r>
    </w:p>
    <w:p w14:paraId="0B616966" w14:textId="77777777" w:rsidR="00D621D4" w:rsidRPr="00530E0E" w:rsidRDefault="00D621D4" w:rsidP="00D621D4"/>
    <w:p w14:paraId="331522E1" w14:textId="77777777" w:rsidR="00D621D4" w:rsidRDefault="00D621D4">
      <w:pPr>
        <w:jc w:val="both"/>
      </w:pPr>
    </w:p>
    <w:p w14:paraId="4CE7EDC0" w14:textId="77777777" w:rsidR="0018088F" w:rsidRDefault="0018088F">
      <w:pPr>
        <w:jc w:val="both"/>
      </w:pPr>
    </w:p>
    <w:p w14:paraId="7898BAAF" w14:textId="77777777" w:rsidR="00375837" w:rsidRDefault="00375837" w:rsidP="00375837">
      <w:pPr>
        <w:spacing w:after="120"/>
      </w:pPr>
      <w:r>
        <w:t>(allkirjastatud digitaalselt)</w:t>
      </w:r>
      <w:r>
        <w:tab/>
      </w:r>
      <w:r>
        <w:tab/>
      </w:r>
      <w:r>
        <w:tab/>
      </w:r>
      <w:r>
        <w:tab/>
      </w:r>
    </w:p>
    <w:p w14:paraId="163EC6E9" w14:textId="77777777" w:rsidR="00375837" w:rsidRDefault="00375837" w:rsidP="00375837">
      <w:r>
        <w:t>…………..…</w:t>
      </w:r>
      <w:r>
        <w:rPr>
          <w:i/>
        </w:rPr>
        <w:t>nimi</w:t>
      </w:r>
      <w:r>
        <w:t>……………</w:t>
      </w:r>
      <w:r>
        <w:tab/>
      </w:r>
      <w:r>
        <w:tab/>
      </w:r>
      <w:r>
        <w:tab/>
      </w:r>
      <w:r>
        <w:tab/>
      </w:r>
      <w:r>
        <w:tab/>
      </w:r>
      <w:r>
        <w:tab/>
      </w:r>
    </w:p>
    <w:p w14:paraId="01618B86" w14:textId="77777777" w:rsidR="00375837" w:rsidRPr="00C96779" w:rsidRDefault="00375837" w:rsidP="00375837">
      <w:r>
        <w:t>……..</w:t>
      </w:r>
      <w:r>
        <w:rPr>
          <w:i/>
        </w:rPr>
        <w:t>esindusõiguse alus……</w:t>
      </w:r>
      <w:r>
        <w:tab/>
      </w:r>
      <w:r>
        <w:tab/>
      </w:r>
      <w:r>
        <w:tab/>
      </w:r>
      <w:r>
        <w:tab/>
      </w:r>
    </w:p>
    <w:p w14:paraId="163253F9" w14:textId="77777777" w:rsidR="0018088F" w:rsidRPr="0018088F" w:rsidRDefault="0018088F" w:rsidP="00375837">
      <w:pPr>
        <w:jc w:val="both"/>
        <w:rPr>
          <w:i/>
        </w:rPr>
      </w:pPr>
    </w:p>
    <w:sectPr w:rsidR="0018088F" w:rsidRPr="0018088F" w:rsidSect="00D621D4">
      <w:footerReference w:type="default" r:id="rId20"/>
      <w:pgSz w:w="11907" w:h="16840" w:code="9"/>
      <w:pgMar w:top="1134" w:right="1077" w:bottom="125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EB6D18" w14:textId="77777777" w:rsidR="005E5B16" w:rsidRDefault="005E5B16">
      <w:r>
        <w:separator/>
      </w:r>
    </w:p>
  </w:endnote>
  <w:endnote w:type="continuationSeparator" w:id="0">
    <w:p w14:paraId="6FC52DA6" w14:textId="77777777" w:rsidR="005E5B16" w:rsidRDefault="005E5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D8CCD" w14:textId="77777777" w:rsidR="000D50FA" w:rsidRDefault="000D50FA" w:rsidP="00B810B1">
    <w:pPr>
      <w:pStyle w:val="Jalus"/>
      <w:framePr w:wrap="around" w:vAnchor="text" w:hAnchor="margin" w:xAlign="center"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3AEF7368" w14:textId="77777777" w:rsidR="000D50FA" w:rsidRDefault="000D50FA" w:rsidP="00B810B1">
    <w:pPr>
      <w:pStyle w:val="Jalu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3918493"/>
      <w:docPartObj>
        <w:docPartGallery w:val="Page Numbers (Bottom of Page)"/>
        <w:docPartUnique/>
      </w:docPartObj>
    </w:sdtPr>
    <w:sdtEndPr/>
    <w:sdtContent>
      <w:p w14:paraId="08A75A41" w14:textId="1D9629AA" w:rsidR="008F2E21" w:rsidRDefault="008F2E21">
        <w:pPr>
          <w:pStyle w:val="Jalus"/>
          <w:jc w:val="right"/>
        </w:pPr>
        <w:r>
          <w:fldChar w:fldCharType="begin"/>
        </w:r>
        <w:r>
          <w:instrText>PAGE   \* MERGEFORMAT</w:instrText>
        </w:r>
        <w:r>
          <w:fldChar w:fldCharType="separate"/>
        </w:r>
        <w:r w:rsidR="003B3A0D">
          <w:rPr>
            <w:noProof/>
          </w:rPr>
          <w:t>4</w:t>
        </w:r>
        <w:r>
          <w:fldChar w:fldCharType="end"/>
        </w:r>
        <w:r>
          <w:t>/</w:t>
        </w:r>
        <w:fldSimple w:instr=" NUMPAGES   \* MERGEFORMAT ">
          <w:r w:rsidR="003B3A0D">
            <w:rPr>
              <w:noProof/>
            </w:rPr>
            <w:t>5</w:t>
          </w:r>
        </w:fldSimple>
      </w:p>
    </w:sdtContent>
  </w:sdt>
  <w:p w14:paraId="173E30F4" w14:textId="77777777" w:rsidR="000D50FA" w:rsidRDefault="000D50FA" w:rsidP="00B810B1">
    <w:pPr>
      <w:pStyle w:val="Jalus"/>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8D8BC" w14:textId="77777777" w:rsidR="008F2E21" w:rsidRDefault="008F2E21">
    <w:pPr>
      <w:pStyle w:val="Jalu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6782297"/>
      <w:docPartObj>
        <w:docPartGallery w:val="Page Numbers (Bottom of Page)"/>
        <w:docPartUnique/>
      </w:docPartObj>
    </w:sdtPr>
    <w:sdtEndPr/>
    <w:sdtContent>
      <w:p w14:paraId="69B7BA15" w14:textId="49F66C33" w:rsidR="009B5803" w:rsidRPr="009B5803" w:rsidRDefault="008F2E21" w:rsidP="008F2E21">
        <w:pPr>
          <w:pStyle w:val="Jalus"/>
          <w:jc w:val="right"/>
        </w:pPr>
        <w:r>
          <w:fldChar w:fldCharType="begin"/>
        </w:r>
        <w:r>
          <w:instrText>PAGE   \* MERGEFORMAT</w:instrText>
        </w:r>
        <w:r>
          <w:fldChar w:fldCharType="separate"/>
        </w:r>
        <w:r w:rsidR="003B3A0D">
          <w:rPr>
            <w:noProof/>
          </w:rPr>
          <w:t>5</w:t>
        </w:r>
        <w:r>
          <w:fldChar w:fldCharType="end"/>
        </w:r>
        <w:r>
          <w:t>/</w:t>
        </w:r>
        <w:r w:rsidR="002269F5">
          <w:fldChar w:fldCharType="begin"/>
        </w:r>
        <w:r w:rsidR="002269F5">
          <w:instrText xml:space="preserve"> NUMPAGES   \* MERGEFORMAT </w:instrText>
        </w:r>
        <w:r w:rsidR="002269F5">
          <w:fldChar w:fldCharType="separate"/>
        </w:r>
        <w:r w:rsidR="003B3A0D">
          <w:rPr>
            <w:noProof/>
          </w:rPr>
          <w:t>5</w:t>
        </w:r>
        <w:r w:rsidR="002269F5">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6AAE34" w14:textId="77777777" w:rsidR="005E5B16" w:rsidRDefault="005E5B16">
      <w:r>
        <w:separator/>
      </w:r>
    </w:p>
  </w:footnote>
  <w:footnote w:type="continuationSeparator" w:id="0">
    <w:p w14:paraId="3FA9D8B5" w14:textId="77777777" w:rsidR="005E5B16" w:rsidRDefault="005E5B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83D48" w14:textId="77777777" w:rsidR="008F2E21" w:rsidRDefault="008F2E21">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29217" w14:textId="77777777" w:rsidR="008F2E21" w:rsidRDefault="008F2E21">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19AB4" w14:textId="77777777" w:rsidR="008F2E21" w:rsidRDefault="008F2E21">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E4E2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909B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50BA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82A3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EC0D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C2AF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A1EB3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5232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354BD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112A5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164A37"/>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43F6BB7"/>
    <w:multiLevelType w:val="multilevel"/>
    <w:tmpl w:val="44E8FF1C"/>
    <w:lvl w:ilvl="0">
      <w:start w:val="1"/>
      <w:numFmt w:val="decimal"/>
      <w:lvlText w:val="%1."/>
      <w:lvlJc w:val="left"/>
      <w:pPr>
        <w:tabs>
          <w:tab w:val="num" w:pos="567"/>
        </w:tabs>
        <w:ind w:left="567" w:hanging="567"/>
      </w:pPr>
      <w:rPr>
        <w:rFonts w:ascii="Times New Roman" w:hAnsi="Times New Roman" w:hint="default"/>
        <w:b/>
        <w:i w:val="0"/>
        <w:sz w:val="24"/>
        <w:szCs w:val="24"/>
      </w:rPr>
    </w:lvl>
    <w:lvl w:ilvl="1">
      <w:start w:val="1"/>
      <w:numFmt w:val="decimal"/>
      <w:lvlText w:val="%1.%2."/>
      <w:lvlJc w:val="left"/>
      <w:pPr>
        <w:tabs>
          <w:tab w:val="num" w:pos="567"/>
        </w:tabs>
        <w:ind w:left="567" w:hanging="567"/>
      </w:pPr>
      <w:rPr>
        <w:rFonts w:ascii="Times New Roman" w:hAnsi="Times New Roman" w:hint="default"/>
        <w:b w:val="0"/>
        <w:i w:val="0"/>
        <w:sz w:val="24"/>
        <w:szCs w:val="24"/>
      </w:rPr>
    </w:lvl>
    <w:lvl w:ilvl="2">
      <w:start w:val="1"/>
      <w:numFmt w:val="decimal"/>
      <w:lvlText w:val="%1.%2.%3"/>
      <w:lvlJc w:val="left"/>
      <w:pPr>
        <w:tabs>
          <w:tab w:val="num" w:pos="680"/>
        </w:tabs>
        <w:ind w:left="680" w:hanging="680"/>
      </w:pPr>
      <w:rPr>
        <w:rFonts w:ascii="Times New Roman" w:hAnsi="Times New Roman" w:hint="default"/>
        <w:sz w:val="24"/>
        <w:szCs w:val="24"/>
      </w:rPr>
    </w:lvl>
    <w:lvl w:ilvl="3">
      <w:start w:val="1"/>
      <w:numFmt w:val="decimal"/>
      <w:lvlText w:val="%1.%2.%3.%4"/>
      <w:lvlJc w:val="left"/>
      <w:pPr>
        <w:tabs>
          <w:tab w:val="num" w:pos="851"/>
        </w:tabs>
        <w:ind w:left="851" w:hanging="851"/>
      </w:pPr>
      <w:rPr>
        <w:rFonts w:hint="default"/>
        <w:b w:val="0"/>
        <w:i w:val="0"/>
        <w:sz w:val="24"/>
      </w:rPr>
    </w:lvl>
    <w:lvl w:ilvl="4">
      <w:start w:val="1"/>
      <w:numFmt w:val="decimal"/>
      <w:lvlText w:val="%5)"/>
      <w:lvlJc w:val="left"/>
      <w:pPr>
        <w:tabs>
          <w:tab w:val="num" w:pos="1418"/>
        </w:tabs>
        <w:ind w:left="1418" w:hanging="454"/>
      </w:pPr>
      <w:rPr>
        <w:rFonts w:hint="default"/>
        <w:b w:val="0"/>
      </w:rPr>
    </w:lvl>
    <w:lvl w:ilvl="5">
      <w:start w:val="1"/>
      <w:numFmt w:val="bullet"/>
      <w:lvlText w:val="-"/>
      <w:lvlJc w:val="left"/>
      <w:pPr>
        <w:tabs>
          <w:tab w:val="num" w:pos="1701"/>
        </w:tabs>
        <w:ind w:left="1701" w:hanging="227"/>
      </w:pPr>
      <w:rPr>
        <w:rFonts w:ascii="Times New Roman" w:hAnsi="Times New Roman" w:cs="Times New Roman" w:hint="default"/>
        <w:color w:val="auto"/>
      </w:rPr>
    </w:lvl>
    <w:lvl w:ilvl="6">
      <w:start w:val="1"/>
      <w:numFmt w:val="decimal"/>
      <w:lvlText w:val="%1.%2.%3.%4.%5.%6.%7."/>
      <w:lvlJc w:val="left"/>
      <w:pPr>
        <w:tabs>
          <w:tab w:val="num" w:pos="2760"/>
        </w:tabs>
        <w:ind w:left="2400" w:hanging="1080"/>
      </w:pPr>
      <w:rPr>
        <w:rFonts w:hint="default"/>
      </w:rPr>
    </w:lvl>
    <w:lvl w:ilvl="7">
      <w:start w:val="1"/>
      <w:numFmt w:val="decimal"/>
      <w:lvlText w:val="%1.%2.%3.%4.%5.%6.%7.%8."/>
      <w:lvlJc w:val="left"/>
      <w:pPr>
        <w:tabs>
          <w:tab w:val="num" w:pos="3120"/>
        </w:tabs>
        <w:ind w:left="2904" w:hanging="1224"/>
      </w:pPr>
      <w:rPr>
        <w:rFonts w:hint="default"/>
      </w:rPr>
    </w:lvl>
    <w:lvl w:ilvl="8">
      <w:start w:val="1"/>
      <w:numFmt w:val="decimal"/>
      <w:lvlText w:val="%1.%2.%3.%4.%5.%6.%7.%8.%9."/>
      <w:lvlJc w:val="left"/>
      <w:pPr>
        <w:tabs>
          <w:tab w:val="num" w:pos="3840"/>
        </w:tabs>
        <w:ind w:left="3480" w:hanging="1440"/>
      </w:pPr>
      <w:rPr>
        <w:rFonts w:hint="default"/>
      </w:rPr>
    </w:lvl>
  </w:abstractNum>
  <w:abstractNum w:abstractNumId="12" w15:restartNumberingAfterBreak="0">
    <w:nsid w:val="2B3B4332"/>
    <w:multiLevelType w:val="hybridMultilevel"/>
    <w:tmpl w:val="240EAC1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53E70A8F"/>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6BA27982"/>
    <w:multiLevelType w:val="multilevel"/>
    <w:tmpl w:val="785E36B0"/>
    <w:lvl w:ilvl="0">
      <w:start w:val="3"/>
      <w:numFmt w:val="decimal"/>
      <w:lvlText w:val="%1."/>
      <w:lvlJc w:val="left"/>
      <w:pPr>
        <w:tabs>
          <w:tab w:val="num" w:pos="542"/>
        </w:tabs>
        <w:ind w:left="542" w:hanging="542"/>
      </w:pPr>
      <w:rPr>
        <w:b/>
      </w:rPr>
    </w:lvl>
    <w:lvl w:ilvl="1">
      <w:start w:val="1"/>
      <w:numFmt w:val="decimal"/>
      <w:lvlText w:val="%1.%2."/>
      <w:lvlJc w:val="left"/>
      <w:pPr>
        <w:tabs>
          <w:tab w:val="num" w:pos="967"/>
        </w:tabs>
        <w:ind w:left="967" w:hanging="542"/>
      </w:pPr>
      <w:rPr>
        <w:b/>
      </w:rPr>
    </w:lvl>
    <w:lvl w:ilvl="2">
      <w:start w:val="1"/>
      <w:numFmt w:val="decimal"/>
      <w:lvlText w:val="%1.%2.%3."/>
      <w:lvlJc w:val="left"/>
      <w:pPr>
        <w:tabs>
          <w:tab w:val="num" w:pos="1570"/>
        </w:tabs>
        <w:ind w:left="1570" w:hanging="720"/>
      </w:pPr>
      <w:rPr>
        <w:b/>
      </w:rPr>
    </w:lvl>
    <w:lvl w:ilvl="3">
      <w:start w:val="1"/>
      <w:numFmt w:val="decimal"/>
      <w:lvlText w:val="%1.%2.%3.%4."/>
      <w:lvlJc w:val="left"/>
      <w:pPr>
        <w:tabs>
          <w:tab w:val="num" w:pos="1995"/>
        </w:tabs>
        <w:ind w:left="1995" w:hanging="720"/>
      </w:pPr>
      <w:rPr>
        <w:b/>
      </w:rPr>
    </w:lvl>
    <w:lvl w:ilvl="4">
      <w:start w:val="1"/>
      <w:numFmt w:val="decimal"/>
      <w:lvlText w:val="%1.%2.%3.%4.%5."/>
      <w:lvlJc w:val="left"/>
      <w:pPr>
        <w:tabs>
          <w:tab w:val="num" w:pos="2780"/>
        </w:tabs>
        <w:ind w:left="2780" w:hanging="1080"/>
      </w:pPr>
      <w:rPr>
        <w:b/>
      </w:rPr>
    </w:lvl>
    <w:lvl w:ilvl="5">
      <w:start w:val="1"/>
      <w:numFmt w:val="decimal"/>
      <w:lvlText w:val="%1.%2.%3.%4.%5.%6."/>
      <w:lvlJc w:val="left"/>
      <w:pPr>
        <w:tabs>
          <w:tab w:val="num" w:pos="3205"/>
        </w:tabs>
        <w:ind w:left="3205" w:hanging="1080"/>
      </w:pPr>
      <w:rPr>
        <w:b/>
      </w:rPr>
    </w:lvl>
    <w:lvl w:ilvl="6">
      <w:start w:val="1"/>
      <w:numFmt w:val="decimal"/>
      <w:lvlText w:val="%1.%2.%3.%4.%5.%6.%7."/>
      <w:lvlJc w:val="left"/>
      <w:pPr>
        <w:tabs>
          <w:tab w:val="num" w:pos="3990"/>
        </w:tabs>
        <w:ind w:left="3990" w:hanging="1440"/>
      </w:pPr>
      <w:rPr>
        <w:b/>
      </w:rPr>
    </w:lvl>
    <w:lvl w:ilvl="7">
      <w:start w:val="1"/>
      <w:numFmt w:val="decimal"/>
      <w:lvlText w:val="%1.%2.%3.%4.%5.%6.%7.%8."/>
      <w:lvlJc w:val="left"/>
      <w:pPr>
        <w:tabs>
          <w:tab w:val="num" w:pos="4415"/>
        </w:tabs>
        <w:ind w:left="4415" w:hanging="1440"/>
      </w:pPr>
      <w:rPr>
        <w:b/>
      </w:rPr>
    </w:lvl>
    <w:lvl w:ilvl="8">
      <w:start w:val="1"/>
      <w:numFmt w:val="decimal"/>
      <w:lvlText w:val="%1.%2.%3.%4.%5.%6.%7.%8.%9."/>
      <w:lvlJc w:val="left"/>
      <w:pPr>
        <w:tabs>
          <w:tab w:val="num" w:pos="5200"/>
        </w:tabs>
        <w:ind w:left="5200" w:hanging="1800"/>
      </w:pPr>
      <w:rPr>
        <w:b/>
      </w:rPr>
    </w:lvl>
  </w:abstractNum>
  <w:abstractNum w:abstractNumId="15" w15:restartNumberingAfterBreak="0">
    <w:nsid w:val="6EC83A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6" w15:restartNumberingAfterBreak="0">
    <w:nsid w:val="75675017"/>
    <w:multiLevelType w:val="multilevel"/>
    <w:tmpl w:val="04090023"/>
    <w:styleLink w:val="Artikkeljaotis"/>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7A991C47"/>
    <w:multiLevelType w:val="multilevel"/>
    <w:tmpl w:val="26AE55CC"/>
    <w:lvl w:ilvl="0">
      <w:start w:val="1"/>
      <w:numFmt w:val="decimal"/>
      <w:pStyle w:val="PH1enamp"/>
      <w:lvlText w:val="%1."/>
      <w:lvlJc w:val="left"/>
      <w:pPr>
        <w:tabs>
          <w:tab w:val="num" w:pos="510"/>
        </w:tabs>
        <w:ind w:left="0" w:firstLine="0"/>
      </w:pPr>
      <w:rPr>
        <w:rFonts w:ascii="Times New Roman" w:hAnsi="Times New Roman" w:hint="default"/>
        <w:b/>
        <w:i w:val="0"/>
        <w:sz w:val="24"/>
        <w:szCs w:val="24"/>
      </w:rPr>
    </w:lvl>
    <w:lvl w:ilvl="1">
      <w:start w:val="1"/>
      <w:numFmt w:val="decimal"/>
      <w:pStyle w:val="PH2"/>
      <w:lvlText w:val="%1.%2."/>
      <w:lvlJc w:val="left"/>
      <w:pPr>
        <w:tabs>
          <w:tab w:val="num" w:pos="737"/>
        </w:tabs>
        <w:ind w:left="851" w:hanging="851"/>
      </w:pPr>
      <w:rPr>
        <w:rFonts w:ascii="Times New Roman" w:hAnsi="Times New Roman" w:hint="default"/>
        <w:b/>
        <w:i w:val="0"/>
        <w:sz w:val="24"/>
        <w:szCs w:val="24"/>
      </w:rPr>
    </w:lvl>
    <w:lvl w:ilvl="2">
      <w:start w:val="1"/>
      <w:numFmt w:val="decimal"/>
      <w:pStyle w:val="PH3"/>
      <w:lvlText w:val="%1.%2.%3"/>
      <w:lvlJc w:val="left"/>
      <w:pPr>
        <w:tabs>
          <w:tab w:val="num" w:pos="737"/>
        </w:tabs>
        <w:ind w:left="737" w:hanging="737"/>
      </w:pPr>
      <w:rPr>
        <w:rFonts w:ascii="Times New Roman" w:hAnsi="Times New Roman" w:hint="default"/>
        <w:sz w:val="24"/>
        <w:szCs w:val="24"/>
      </w:rPr>
    </w:lvl>
    <w:lvl w:ilvl="3">
      <w:start w:val="1"/>
      <w:numFmt w:val="decimal"/>
      <w:pStyle w:val="PH4"/>
      <w:lvlText w:val="%4)"/>
      <w:lvlJc w:val="left"/>
      <w:pPr>
        <w:tabs>
          <w:tab w:val="num" w:pos="1236"/>
        </w:tabs>
        <w:ind w:left="1236" w:hanging="396"/>
      </w:pPr>
      <w:rPr>
        <w:rFonts w:hint="default"/>
        <w:b w:val="0"/>
        <w:i w:val="0"/>
        <w:sz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7F5F3046"/>
    <w:multiLevelType w:val="multilevel"/>
    <w:tmpl w:val="74C4FC5A"/>
    <w:lvl w:ilvl="0">
      <w:start w:val="1"/>
      <w:numFmt w:val="decimal"/>
      <w:pStyle w:val="Pealkiri1"/>
      <w:lvlText w:val="%1"/>
      <w:lvlJc w:val="left"/>
      <w:pPr>
        <w:tabs>
          <w:tab w:val="num" w:pos="432"/>
        </w:tabs>
        <w:ind w:left="432" w:hanging="432"/>
      </w:pPr>
      <w:rPr>
        <w:rFonts w:hint="default"/>
      </w:rPr>
    </w:lvl>
    <w:lvl w:ilvl="1">
      <w:start w:val="1"/>
      <w:numFmt w:val="decimal"/>
      <w:pStyle w:val="Pealkiri2"/>
      <w:lvlText w:val="%1.%2"/>
      <w:lvlJc w:val="left"/>
      <w:pPr>
        <w:tabs>
          <w:tab w:val="num" w:pos="576"/>
        </w:tabs>
        <w:ind w:left="576" w:hanging="576"/>
      </w:pPr>
      <w:rPr>
        <w:rFonts w:hint="default"/>
      </w:rPr>
    </w:lvl>
    <w:lvl w:ilvl="2">
      <w:start w:val="1"/>
      <w:numFmt w:val="decimal"/>
      <w:pStyle w:val="Pealkiri3"/>
      <w:lvlText w:val="%1.%2.%3"/>
      <w:lvlJc w:val="left"/>
      <w:pPr>
        <w:tabs>
          <w:tab w:val="num" w:pos="720"/>
        </w:tabs>
        <w:ind w:left="720" w:hanging="720"/>
      </w:pPr>
      <w:rPr>
        <w:rFonts w:hint="default"/>
      </w:rPr>
    </w:lvl>
    <w:lvl w:ilvl="3">
      <w:start w:val="1"/>
      <w:numFmt w:val="decimal"/>
      <w:pStyle w:val="Pealkiri4"/>
      <w:lvlText w:val="%1.%2.%3.%4"/>
      <w:lvlJc w:val="left"/>
      <w:pPr>
        <w:tabs>
          <w:tab w:val="num" w:pos="864"/>
        </w:tabs>
        <w:ind w:left="864" w:hanging="864"/>
      </w:pPr>
      <w:rPr>
        <w:rFonts w:hint="default"/>
      </w:rPr>
    </w:lvl>
    <w:lvl w:ilvl="4">
      <w:start w:val="1"/>
      <w:numFmt w:val="decimal"/>
      <w:pStyle w:val="Pealkiri5"/>
      <w:lvlText w:val="%1.%2.%3.%4.%5"/>
      <w:lvlJc w:val="left"/>
      <w:pPr>
        <w:tabs>
          <w:tab w:val="num" w:pos="1008"/>
        </w:tabs>
        <w:ind w:left="1008" w:hanging="1008"/>
      </w:pPr>
      <w:rPr>
        <w:rFonts w:hint="default"/>
      </w:rPr>
    </w:lvl>
    <w:lvl w:ilvl="5">
      <w:start w:val="1"/>
      <w:numFmt w:val="decimal"/>
      <w:pStyle w:val="Pealkiri6"/>
      <w:lvlText w:val="%1.%2.%3.%4.%5.%6"/>
      <w:lvlJc w:val="left"/>
      <w:pPr>
        <w:tabs>
          <w:tab w:val="num" w:pos="1152"/>
        </w:tabs>
        <w:ind w:left="1152" w:hanging="1152"/>
      </w:pPr>
      <w:rPr>
        <w:rFonts w:hint="default"/>
      </w:rPr>
    </w:lvl>
    <w:lvl w:ilvl="6">
      <w:start w:val="1"/>
      <w:numFmt w:val="decimal"/>
      <w:pStyle w:val="Pealkiri7"/>
      <w:lvlText w:val="%1.%2.%3.%4.%5.%6.%7"/>
      <w:lvlJc w:val="left"/>
      <w:pPr>
        <w:tabs>
          <w:tab w:val="num" w:pos="1296"/>
        </w:tabs>
        <w:ind w:left="1296" w:hanging="1296"/>
      </w:pPr>
      <w:rPr>
        <w:rFonts w:hint="default"/>
      </w:rPr>
    </w:lvl>
    <w:lvl w:ilvl="7">
      <w:start w:val="1"/>
      <w:numFmt w:val="decimal"/>
      <w:pStyle w:val="Pealkiri8"/>
      <w:lvlText w:val="%1.%2.%3.%4.%5.%6.%7.%8"/>
      <w:lvlJc w:val="left"/>
      <w:pPr>
        <w:tabs>
          <w:tab w:val="num" w:pos="1440"/>
        </w:tabs>
        <w:ind w:left="1440" w:hanging="1440"/>
      </w:pPr>
      <w:rPr>
        <w:rFonts w:hint="default"/>
      </w:rPr>
    </w:lvl>
    <w:lvl w:ilvl="8">
      <w:start w:val="1"/>
      <w:numFmt w:val="decimal"/>
      <w:pStyle w:val="Pealkiri9"/>
      <w:lvlText w:val="%1.%2.%3.%4.%5.%6.%7.%8.%9"/>
      <w:lvlJc w:val="left"/>
      <w:pPr>
        <w:tabs>
          <w:tab w:val="num" w:pos="1584"/>
        </w:tabs>
        <w:ind w:left="1584" w:hanging="1584"/>
      </w:pPr>
      <w:rPr>
        <w:rFonts w:hint="default"/>
      </w:rPr>
    </w:lvl>
  </w:abstractNum>
  <w:num w:numId="1">
    <w:abstractNumId w:val="18"/>
  </w:num>
  <w:num w:numId="2">
    <w:abstractNumId w:val="17"/>
  </w:num>
  <w:num w:numId="3">
    <w:abstractNumId w:val="15"/>
  </w:num>
  <w:num w:numId="4">
    <w:abstractNumId w:val="10"/>
  </w:num>
  <w:num w:numId="5">
    <w:abstractNumId w:val="16"/>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3"/>
    <w:lvlOverride w:ilvl="0">
      <w:startOverride w:val="1"/>
    </w:lvlOverride>
  </w:num>
  <w:num w:numId="17">
    <w:abstractNumId w:val="14"/>
  </w:num>
  <w:num w:numId="18">
    <w:abstractNumId w:val="12"/>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hideSpellingErrors/>
  <w:hideGrammaticalError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E05"/>
    <w:rsid w:val="0000177A"/>
    <w:rsid w:val="00002AC1"/>
    <w:rsid w:val="00015E8C"/>
    <w:rsid w:val="000319C2"/>
    <w:rsid w:val="00032757"/>
    <w:rsid w:val="000417F6"/>
    <w:rsid w:val="0005157B"/>
    <w:rsid w:val="000571CD"/>
    <w:rsid w:val="00063790"/>
    <w:rsid w:val="000668E0"/>
    <w:rsid w:val="00072B9F"/>
    <w:rsid w:val="0008535D"/>
    <w:rsid w:val="000A2C2D"/>
    <w:rsid w:val="000C2717"/>
    <w:rsid w:val="000D50FA"/>
    <w:rsid w:val="000E60EE"/>
    <w:rsid w:val="00115E30"/>
    <w:rsid w:val="00124F3F"/>
    <w:rsid w:val="0014143F"/>
    <w:rsid w:val="0017778A"/>
    <w:rsid w:val="0018088F"/>
    <w:rsid w:val="00197664"/>
    <w:rsid w:val="001B169B"/>
    <w:rsid w:val="001C2937"/>
    <w:rsid w:val="001D5697"/>
    <w:rsid w:val="001E3032"/>
    <w:rsid w:val="001E3445"/>
    <w:rsid w:val="001F0520"/>
    <w:rsid w:val="0020265F"/>
    <w:rsid w:val="00213B81"/>
    <w:rsid w:val="0021412E"/>
    <w:rsid w:val="0022660A"/>
    <w:rsid w:val="002269F5"/>
    <w:rsid w:val="00240F7D"/>
    <w:rsid w:val="00253818"/>
    <w:rsid w:val="00256C7D"/>
    <w:rsid w:val="002661FA"/>
    <w:rsid w:val="002C71BD"/>
    <w:rsid w:val="002D183E"/>
    <w:rsid w:val="002D190B"/>
    <w:rsid w:val="002D5479"/>
    <w:rsid w:val="002D71B9"/>
    <w:rsid w:val="002E500B"/>
    <w:rsid w:val="002E7547"/>
    <w:rsid w:val="002F4153"/>
    <w:rsid w:val="002F5590"/>
    <w:rsid w:val="003031C6"/>
    <w:rsid w:val="00321CB0"/>
    <w:rsid w:val="00352E28"/>
    <w:rsid w:val="00375837"/>
    <w:rsid w:val="003771A5"/>
    <w:rsid w:val="00383C51"/>
    <w:rsid w:val="0038629B"/>
    <w:rsid w:val="00390C12"/>
    <w:rsid w:val="003A7073"/>
    <w:rsid w:val="003B1FC6"/>
    <w:rsid w:val="003B3A0D"/>
    <w:rsid w:val="003B5E46"/>
    <w:rsid w:val="003D6EF8"/>
    <w:rsid w:val="003E6D36"/>
    <w:rsid w:val="00415AE7"/>
    <w:rsid w:val="00423FCA"/>
    <w:rsid w:val="00452EB3"/>
    <w:rsid w:val="00474948"/>
    <w:rsid w:val="004967A7"/>
    <w:rsid w:val="004A2F5A"/>
    <w:rsid w:val="004C08BE"/>
    <w:rsid w:val="004F400E"/>
    <w:rsid w:val="004F42F0"/>
    <w:rsid w:val="004F4A8A"/>
    <w:rsid w:val="00510C81"/>
    <w:rsid w:val="00511B34"/>
    <w:rsid w:val="00526B26"/>
    <w:rsid w:val="00527E6B"/>
    <w:rsid w:val="00530E0E"/>
    <w:rsid w:val="00552CD8"/>
    <w:rsid w:val="00553A78"/>
    <w:rsid w:val="00593906"/>
    <w:rsid w:val="005A313A"/>
    <w:rsid w:val="005B5870"/>
    <w:rsid w:val="005C1377"/>
    <w:rsid w:val="005C1BD5"/>
    <w:rsid w:val="005C5F76"/>
    <w:rsid w:val="005D3898"/>
    <w:rsid w:val="005E5B16"/>
    <w:rsid w:val="00601906"/>
    <w:rsid w:val="00605194"/>
    <w:rsid w:val="0061423A"/>
    <w:rsid w:val="00616159"/>
    <w:rsid w:val="00623158"/>
    <w:rsid w:val="0063034C"/>
    <w:rsid w:val="006575A1"/>
    <w:rsid w:val="006A2C48"/>
    <w:rsid w:val="006A4227"/>
    <w:rsid w:val="006A6D0F"/>
    <w:rsid w:val="006E0FA6"/>
    <w:rsid w:val="006F6CE3"/>
    <w:rsid w:val="007023CC"/>
    <w:rsid w:val="007147D6"/>
    <w:rsid w:val="00715C33"/>
    <w:rsid w:val="0071705E"/>
    <w:rsid w:val="00741112"/>
    <w:rsid w:val="00743D7B"/>
    <w:rsid w:val="00744D38"/>
    <w:rsid w:val="00747AEF"/>
    <w:rsid w:val="00750BF8"/>
    <w:rsid w:val="00751744"/>
    <w:rsid w:val="0075554A"/>
    <w:rsid w:val="00764EB0"/>
    <w:rsid w:val="00776DB2"/>
    <w:rsid w:val="00777CBD"/>
    <w:rsid w:val="00792120"/>
    <w:rsid w:val="00797DF0"/>
    <w:rsid w:val="007A0E74"/>
    <w:rsid w:val="007A6846"/>
    <w:rsid w:val="007B1E54"/>
    <w:rsid w:val="007B5FFE"/>
    <w:rsid w:val="007D5BB2"/>
    <w:rsid w:val="007D7D68"/>
    <w:rsid w:val="007E0116"/>
    <w:rsid w:val="007F2FBE"/>
    <w:rsid w:val="007F5E62"/>
    <w:rsid w:val="007F6487"/>
    <w:rsid w:val="008070D3"/>
    <w:rsid w:val="00807320"/>
    <w:rsid w:val="00823903"/>
    <w:rsid w:val="0084453B"/>
    <w:rsid w:val="00860AA5"/>
    <w:rsid w:val="00877F45"/>
    <w:rsid w:val="008820D1"/>
    <w:rsid w:val="008A2C0D"/>
    <w:rsid w:val="008B64EE"/>
    <w:rsid w:val="008C0E05"/>
    <w:rsid w:val="008C2A4C"/>
    <w:rsid w:val="008D7E00"/>
    <w:rsid w:val="008E01F4"/>
    <w:rsid w:val="008E08A1"/>
    <w:rsid w:val="008F2E21"/>
    <w:rsid w:val="00917C70"/>
    <w:rsid w:val="00924124"/>
    <w:rsid w:val="00954718"/>
    <w:rsid w:val="00960CB1"/>
    <w:rsid w:val="00970392"/>
    <w:rsid w:val="0098054E"/>
    <w:rsid w:val="0098059C"/>
    <w:rsid w:val="00981584"/>
    <w:rsid w:val="009A2CA3"/>
    <w:rsid w:val="009A3A4F"/>
    <w:rsid w:val="009B65C6"/>
    <w:rsid w:val="009C1AE7"/>
    <w:rsid w:val="009C2104"/>
    <w:rsid w:val="009D0FF2"/>
    <w:rsid w:val="00A1573D"/>
    <w:rsid w:val="00A43C1D"/>
    <w:rsid w:val="00A94592"/>
    <w:rsid w:val="00AA0CD4"/>
    <w:rsid w:val="00AA7E3D"/>
    <w:rsid w:val="00AE4DE2"/>
    <w:rsid w:val="00AE74FE"/>
    <w:rsid w:val="00AF103C"/>
    <w:rsid w:val="00B1480B"/>
    <w:rsid w:val="00B22EDA"/>
    <w:rsid w:val="00B300A9"/>
    <w:rsid w:val="00B62596"/>
    <w:rsid w:val="00B77A81"/>
    <w:rsid w:val="00B810B1"/>
    <w:rsid w:val="00B81C64"/>
    <w:rsid w:val="00B924B6"/>
    <w:rsid w:val="00BB1433"/>
    <w:rsid w:val="00BB2457"/>
    <w:rsid w:val="00BD666B"/>
    <w:rsid w:val="00BE5CC0"/>
    <w:rsid w:val="00C05EA7"/>
    <w:rsid w:val="00C234DE"/>
    <w:rsid w:val="00C24C2F"/>
    <w:rsid w:val="00C458F4"/>
    <w:rsid w:val="00C8202B"/>
    <w:rsid w:val="00C914C3"/>
    <w:rsid w:val="00C91768"/>
    <w:rsid w:val="00C96874"/>
    <w:rsid w:val="00CC5005"/>
    <w:rsid w:val="00CC7509"/>
    <w:rsid w:val="00CD7FF0"/>
    <w:rsid w:val="00CE04CD"/>
    <w:rsid w:val="00CE1306"/>
    <w:rsid w:val="00CE26F7"/>
    <w:rsid w:val="00D06B62"/>
    <w:rsid w:val="00D14B3E"/>
    <w:rsid w:val="00D23F22"/>
    <w:rsid w:val="00D44EF3"/>
    <w:rsid w:val="00D45A33"/>
    <w:rsid w:val="00D57F60"/>
    <w:rsid w:val="00D621D4"/>
    <w:rsid w:val="00DC5D20"/>
    <w:rsid w:val="00DD1F61"/>
    <w:rsid w:val="00DF2910"/>
    <w:rsid w:val="00E654D0"/>
    <w:rsid w:val="00E7510E"/>
    <w:rsid w:val="00E840D2"/>
    <w:rsid w:val="00E859D8"/>
    <w:rsid w:val="00E85B6F"/>
    <w:rsid w:val="00EA61FD"/>
    <w:rsid w:val="00EB291C"/>
    <w:rsid w:val="00EB38E4"/>
    <w:rsid w:val="00EC0986"/>
    <w:rsid w:val="00EC524C"/>
    <w:rsid w:val="00EE59D5"/>
    <w:rsid w:val="00EF1A31"/>
    <w:rsid w:val="00EF58F1"/>
    <w:rsid w:val="00F03161"/>
    <w:rsid w:val="00F1400D"/>
    <w:rsid w:val="00F214C3"/>
    <w:rsid w:val="00F6393B"/>
    <w:rsid w:val="00F92CA2"/>
    <w:rsid w:val="00F951DA"/>
    <w:rsid w:val="00FF412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0313CE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allaad">
    <w:name w:val="Normal"/>
    <w:qFormat/>
    <w:rPr>
      <w:sz w:val="24"/>
      <w:szCs w:val="24"/>
      <w:lang w:eastAsia="en-US"/>
    </w:rPr>
  </w:style>
  <w:style w:type="paragraph" w:styleId="Pealkiri1">
    <w:name w:val="heading 1"/>
    <w:basedOn w:val="Normaallaad"/>
    <w:next w:val="Normaallaad"/>
    <w:qFormat/>
    <w:pPr>
      <w:keepNext/>
      <w:numPr>
        <w:numId w:val="1"/>
      </w:numPr>
      <w:jc w:val="center"/>
      <w:outlineLvl w:val="0"/>
    </w:pPr>
    <w:rPr>
      <w:sz w:val="32"/>
    </w:rPr>
  </w:style>
  <w:style w:type="paragraph" w:styleId="Pealkiri2">
    <w:name w:val="heading 2"/>
    <w:basedOn w:val="Normaallaad"/>
    <w:next w:val="Normaallaad"/>
    <w:qFormat/>
    <w:pPr>
      <w:keepNext/>
      <w:numPr>
        <w:ilvl w:val="1"/>
        <w:numId w:val="1"/>
      </w:numPr>
      <w:jc w:val="center"/>
      <w:outlineLvl w:val="1"/>
    </w:pPr>
    <w:rPr>
      <w:sz w:val="28"/>
    </w:rPr>
  </w:style>
  <w:style w:type="paragraph" w:styleId="Pealkiri3">
    <w:name w:val="heading 3"/>
    <w:basedOn w:val="Normaallaad"/>
    <w:next w:val="Normaallaad"/>
    <w:qFormat/>
    <w:pPr>
      <w:keepNext/>
      <w:numPr>
        <w:ilvl w:val="2"/>
        <w:numId w:val="1"/>
      </w:numPr>
      <w:outlineLvl w:val="2"/>
    </w:pPr>
    <w:rPr>
      <w:b/>
      <w:bCs/>
    </w:rPr>
  </w:style>
  <w:style w:type="paragraph" w:styleId="Pealkiri4">
    <w:name w:val="heading 4"/>
    <w:basedOn w:val="Normaallaad"/>
    <w:next w:val="Normaallaad"/>
    <w:qFormat/>
    <w:pPr>
      <w:keepNext/>
      <w:numPr>
        <w:ilvl w:val="3"/>
        <w:numId w:val="1"/>
      </w:numPr>
      <w:spacing w:before="240" w:after="60"/>
      <w:outlineLvl w:val="3"/>
    </w:pPr>
    <w:rPr>
      <w:b/>
      <w:bCs/>
      <w:sz w:val="28"/>
      <w:szCs w:val="28"/>
    </w:rPr>
  </w:style>
  <w:style w:type="paragraph" w:styleId="Pealkiri5">
    <w:name w:val="heading 5"/>
    <w:basedOn w:val="Normaallaad"/>
    <w:next w:val="Normaallaad"/>
    <w:qFormat/>
    <w:pPr>
      <w:numPr>
        <w:ilvl w:val="4"/>
        <w:numId w:val="1"/>
      </w:numPr>
      <w:spacing w:before="240" w:after="60"/>
      <w:outlineLvl w:val="4"/>
    </w:pPr>
    <w:rPr>
      <w:b/>
      <w:bCs/>
      <w:i/>
      <w:iCs/>
      <w:sz w:val="26"/>
      <w:szCs w:val="26"/>
    </w:rPr>
  </w:style>
  <w:style w:type="paragraph" w:styleId="Pealkiri6">
    <w:name w:val="heading 6"/>
    <w:basedOn w:val="Normaallaad"/>
    <w:next w:val="Normaallaad"/>
    <w:qFormat/>
    <w:pPr>
      <w:numPr>
        <w:ilvl w:val="5"/>
        <w:numId w:val="1"/>
      </w:numPr>
      <w:spacing w:before="240" w:after="60"/>
      <w:outlineLvl w:val="5"/>
    </w:pPr>
    <w:rPr>
      <w:b/>
      <w:bCs/>
      <w:sz w:val="22"/>
      <w:szCs w:val="22"/>
    </w:rPr>
  </w:style>
  <w:style w:type="paragraph" w:styleId="Pealkiri7">
    <w:name w:val="heading 7"/>
    <w:basedOn w:val="Normaallaad"/>
    <w:next w:val="Normaallaad"/>
    <w:qFormat/>
    <w:pPr>
      <w:numPr>
        <w:ilvl w:val="6"/>
        <w:numId w:val="1"/>
      </w:numPr>
      <w:spacing w:before="240" w:after="60"/>
      <w:outlineLvl w:val="6"/>
    </w:pPr>
  </w:style>
  <w:style w:type="paragraph" w:styleId="Pealkiri8">
    <w:name w:val="heading 8"/>
    <w:basedOn w:val="Normaallaad"/>
    <w:next w:val="Normaallaad"/>
    <w:qFormat/>
    <w:pPr>
      <w:numPr>
        <w:ilvl w:val="7"/>
        <w:numId w:val="1"/>
      </w:numPr>
      <w:spacing w:before="240" w:after="60"/>
      <w:outlineLvl w:val="7"/>
    </w:pPr>
    <w:rPr>
      <w:i/>
      <w:iCs/>
    </w:rPr>
  </w:style>
  <w:style w:type="paragraph" w:styleId="Pealkiri9">
    <w:name w:val="heading 9"/>
    <w:basedOn w:val="Normaallaad"/>
    <w:next w:val="Normaallaad"/>
    <w:qFormat/>
    <w:pPr>
      <w:numPr>
        <w:ilvl w:val="8"/>
        <w:numId w:val="1"/>
      </w:numPr>
      <w:spacing w:before="240" w:after="60"/>
      <w:outlineLvl w:val="8"/>
    </w:pPr>
    <w:rPr>
      <w:rFonts w:ascii="Arial" w:hAnsi="Arial" w:cs="Arial"/>
      <w:sz w:val="22"/>
      <w:szCs w:val="2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Taandegakehatekst">
    <w:name w:val="Body Text Indent"/>
    <w:basedOn w:val="Normaallaad"/>
    <w:semiHidden/>
    <w:pPr>
      <w:ind w:left="720"/>
    </w:pPr>
  </w:style>
  <w:style w:type="character" w:styleId="Hperlink">
    <w:name w:val="Hyperlink"/>
    <w:basedOn w:val="Liguvaikefont"/>
    <w:semiHidden/>
    <w:rPr>
      <w:color w:val="0000FF"/>
      <w:u w:val="single"/>
    </w:rPr>
  </w:style>
  <w:style w:type="paragraph" w:styleId="Dokumendiplaan">
    <w:name w:val="Document Map"/>
    <w:basedOn w:val="Normaallaad"/>
    <w:semiHidden/>
    <w:pPr>
      <w:shd w:val="clear" w:color="auto" w:fill="000080"/>
    </w:pPr>
    <w:rPr>
      <w:rFonts w:ascii="Tahoma" w:hAnsi="Tahoma" w:cs="Tahoma"/>
    </w:rPr>
  </w:style>
  <w:style w:type="paragraph" w:styleId="Jalus">
    <w:name w:val="footer"/>
    <w:basedOn w:val="Normaallaad"/>
    <w:link w:val="JalusMrk"/>
    <w:uiPriority w:val="99"/>
    <w:rsid w:val="00B810B1"/>
    <w:pPr>
      <w:tabs>
        <w:tab w:val="center" w:pos="4536"/>
        <w:tab w:val="right" w:pos="9072"/>
      </w:tabs>
    </w:pPr>
  </w:style>
  <w:style w:type="character" w:styleId="Lehekljenumber">
    <w:name w:val="page number"/>
    <w:basedOn w:val="Liguvaikefont"/>
    <w:rsid w:val="00B810B1"/>
  </w:style>
  <w:style w:type="paragraph" w:styleId="Pis">
    <w:name w:val="header"/>
    <w:basedOn w:val="Normaallaad"/>
    <w:rsid w:val="00B810B1"/>
    <w:pPr>
      <w:tabs>
        <w:tab w:val="center" w:pos="4536"/>
        <w:tab w:val="right" w:pos="9072"/>
      </w:tabs>
    </w:pPr>
  </w:style>
  <w:style w:type="paragraph" w:customStyle="1" w:styleId="PH1enamp">
    <w:name w:val="PH1 enamp"/>
    <w:basedOn w:val="Normaallaad"/>
    <w:next w:val="PH2"/>
    <w:rsid w:val="00DF2910"/>
    <w:pPr>
      <w:numPr>
        <w:numId w:val="2"/>
      </w:numPr>
      <w:spacing w:before="480" w:after="120"/>
      <w:outlineLvl w:val="0"/>
    </w:pPr>
    <w:rPr>
      <w:b/>
      <w:bCs/>
      <w:caps/>
      <w:szCs w:val="28"/>
    </w:rPr>
  </w:style>
  <w:style w:type="character" w:customStyle="1" w:styleId="PH3Mrk">
    <w:name w:val="PH3 Märk"/>
    <w:basedOn w:val="Liguvaikefont"/>
    <w:link w:val="PH3"/>
    <w:rsid w:val="00DF2910"/>
    <w:rPr>
      <w:sz w:val="24"/>
      <w:szCs w:val="24"/>
      <w:lang w:eastAsia="en-US"/>
    </w:rPr>
  </w:style>
  <w:style w:type="paragraph" w:customStyle="1" w:styleId="PH2">
    <w:name w:val="PH2"/>
    <w:basedOn w:val="Normaallaad"/>
    <w:link w:val="PH2Char"/>
    <w:rsid w:val="00DF2910"/>
    <w:pPr>
      <w:numPr>
        <w:ilvl w:val="1"/>
        <w:numId w:val="2"/>
      </w:numPr>
      <w:spacing w:before="360"/>
      <w:outlineLvl w:val="1"/>
    </w:pPr>
    <w:rPr>
      <w:b/>
    </w:rPr>
  </w:style>
  <w:style w:type="paragraph" w:customStyle="1" w:styleId="PH3">
    <w:name w:val="PH3"/>
    <w:basedOn w:val="Normaallaad"/>
    <w:link w:val="PH3Mrk"/>
    <w:rsid w:val="00DF2910"/>
    <w:pPr>
      <w:numPr>
        <w:ilvl w:val="2"/>
        <w:numId w:val="2"/>
      </w:numPr>
      <w:spacing w:before="120"/>
      <w:jc w:val="both"/>
      <w:outlineLvl w:val="2"/>
    </w:pPr>
  </w:style>
  <w:style w:type="paragraph" w:customStyle="1" w:styleId="PH4">
    <w:name w:val="PH4"/>
    <w:basedOn w:val="Normaallaad"/>
    <w:rsid w:val="00B924B6"/>
    <w:pPr>
      <w:numPr>
        <w:ilvl w:val="3"/>
        <w:numId w:val="2"/>
      </w:numPr>
      <w:jc w:val="both"/>
    </w:pPr>
  </w:style>
  <w:style w:type="paragraph" w:styleId="SK1">
    <w:name w:val="toc 1"/>
    <w:basedOn w:val="Normaallaad"/>
    <w:next w:val="Normaallaad"/>
    <w:autoRedefine/>
    <w:semiHidden/>
    <w:rsid w:val="00D06B62"/>
    <w:pPr>
      <w:spacing w:before="240" w:line="360" w:lineRule="auto"/>
    </w:pPr>
  </w:style>
  <w:style w:type="paragraph" w:styleId="SK2">
    <w:name w:val="toc 2"/>
    <w:basedOn w:val="Normaallaad"/>
    <w:next w:val="Normaallaad"/>
    <w:autoRedefine/>
    <w:semiHidden/>
    <w:rsid w:val="00D06B62"/>
    <w:pPr>
      <w:ind w:left="240"/>
    </w:pPr>
  </w:style>
  <w:style w:type="paragraph" w:styleId="SK3">
    <w:name w:val="toc 3"/>
    <w:basedOn w:val="Normaallaad"/>
    <w:next w:val="Normaallaad"/>
    <w:autoRedefine/>
    <w:semiHidden/>
    <w:rsid w:val="00D06B62"/>
    <w:pPr>
      <w:ind w:left="480"/>
    </w:pPr>
  </w:style>
  <w:style w:type="numbering" w:styleId="111111">
    <w:name w:val="Outline List 2"/>
    <w:basedOn w:val="Loendita"/>
    <w:semiHidden/>
    <w:rsid w:val="00D06B62"/>
    <w:pPr>
      <w:numPr>
        <w:numId w:val="3"/>
      </w:numPr>
    </w:pPr>
  </w:style>
  <w:style w:type="numbering" w:styleId="1ai">
    <w:name w:val="Outline List 1"/>
    <w:basedOn w:val="Loendita"/>
    <w:semiHidden/>
    <w:rsid w:val="00D06B62"/>
    <w:pPr>
      <w:numPr>
        <w:numId w:val="4"/>
      </w:numPr>
    </w:pPr>
  </w:style>
  <w:style w:type="numbering" w:styleId="Artikkeljaotis">
    <w:name w:val="Outline List 3"/>
    <w:basedOn w:val="Loendita"/>
    <w:semiHidden/>
    <w:rsid w:val="00D06B62"/>
    <w:pPr>
      <w:numPr>
        <w:numId w:val="5"/>
      </w:numPr>
    </w:pPr>
  </w:style>
  <w:style w:type="paragraph" w:styleId="Plokktekst">
    <w:name w:val="Block Text"/>
    <w:basedOn w:val="Normaallaad"/>
    <w:semiHidden/>
    <w:rsid w:val="00D06B62"/>
    <w:pPr>
      <w:spacing w:after="120"/>
      <w:ind w:left="1440" w:right="1440"/>
    </w:pPr>
  </w:style>
  <w:style w:type="paragraph" w:styleId="Kehatekst">
    <w:name w:val="Body Text"/>
    <w:basedOn w:val="Normaallaad"/>
    <w:semiHidden/>
    <w:rsid w:val="00D06B62"/>
    <w:pPr>
      <w:spacing w:after="120"/>
    </w:pPr>
  </w:style>
  <w:style w:type="paragraph" w:styleId="Kehatekst2">
    <w:name w:val="Body Text 2"/>
    <w:basedOn w:val="Normaallaad"/>
    <w:semiHidden/>
    <w:rsid w:val="00D06B62"/>
    <w:pPr>
      <w:spacing w:after="120" w:line="480" w:lineRule="auto"/>
    </w:pPr>
  </w:style>
  <w:style w:type="paragraph" w:styleId="Kehatekst3">
    <w:name w:val="Body Text 3"/>
    <w:basedOn w:val="Normaallaad"/>
    <w:semiHidden/>
    <w:rsid w:val="00D06B62"/>
    <w:pPr>
      <w:spacing w:after="120"/>
    </w:pPr>
    <w:rPr>
      <w:sz w:val="16"/>
      <w:szCs w:val="16"/>
    </w:rPr>
  </w:style>
  <w:style w:type="paragraph" w:styleId="Esireataandegakehatekst">
    <w:name w:val="Body Text First Indent"/>
    <w:basedOn w:val="Kehatekst"/>
    <w:semiHidden/>
    <w:rsid w:val="00D06B62"/>
    <w:pPr>
      <w:ind w:firstLine="210"/>
    </w:pPr>
  </w:style>
  <w:style w:type="paragraph" w:styleId="Esireataandegakehatekst2">
    <w:name w:val="Body Text First Indent 2"/>
    <w:basedOn w:val="Taandegakehatekst"/>
    <w:semiHidden/>
    <w:rsid w:val="00D06B62"/>
    <w:pPr>
      <w:spacing w:after="120"/>
      <w:ind w:left="283" w:firstLine="210"/>
    </w:pPr>
  </w:style>
  <w:style w:type="paragraph" w:styleId="Taandegakehatekst2">
    <w:name w:val="Body Text Indent 2"/>
    <w:basedOn w:val="Normaallaad"/>
    <w:semiHidden/>
    <w:rsid w:val="00D06B62"/>
    <w:pPr>
      <w:spacing w:after="120" w:line="480" w:lineRule="auto"/>
      <w:ind w:left="283"/>
    </w:pPr>
  </w:style>
  <w:style w:type="paragraph" w:styleId="Taandegakehatekst3">
    <w:name w:val="Body Text Indent 3"/>
    <w:basedOn w:val="Normaallaad"/>
    <w:semiHidden/>
    <w:rsid w:val="00D06B62"/>
    <w:pPr>
      <w:spacing w:after="120"/>
      <w:ind w:left="283"/>
    </w:pPr>
    <w:rPr>
      <w:sz w:val="16"/>
      <w:szCs w:val="16"/>
    </w:rPr>
  </w:style>
  <w:style w:type="paragraph" w:styleId="Lpetus">
    <w:name w:val="Closing"/>
    <w:basedOn w:val="Normaallaad"/>
    <w:semiHidden/>
    <w:rsid w:val="00D06B62"/>
    <w:pPr>
      <w:ind w:left="4252"/>
    </w:pPr>
  </w:style>
  <w:style w:type="paragraph" w:styleId="Kuupev">
    <w:name w:val="Date"/>
    <w:basedOn w:val="Normaallaad"/>
    <w:next w:val="Normaallaad"/>
    <w:semiHidden/>
    <w:rsid w:val="00D06B62"/>
  </w:style>
  <w:style w:type="paragraph" w:styleId="Meilisignatuur">
    <w:name w:val="E-mail Signature"/>
    <w:basedOn w:val="Normaallaad"/>
    <w:semiHidden/>
    <w:rsid w:val="00D06B62"/>
  </w:style>
  <w:style w:type="character" w:styleId="Rhutus">
    <w:name w:val="Emphasis"/>
    <w:basedOn w:val="Liguvaikefont"/>
    <w:qFormat/>
    <w:rsid w:val="00D06B62"/>
    <w:rPr>
      <w:i/>
      <w:iCs/>
    </w:rPr>
  </w:style>
  <w:style w:type="paragraph" w:styleId="mbrikuaadress">
    <w:name w:val="envelope address"/>
    <w:basedOn w:val="Normaallaad"/>
    <w:semiHidden/>
    <w:rsid w:val="00D06B62"/>
    <w:pPr>
      <w:framePr w:w="7920" w:h="1980" w:hRule="exact" w:hSpace="180" w:wrap="auto" w:hAnchor="page" w:xAlign="center" w:yAlign="bottom"/>
      <w:ind w:left="2880"/>
    </w:pPr>
    <w:rPr>
      <w:rFonts w:ascii="Arial" w:hAnsi="Arial" w:cs="Arial"/>
    </w:rPr>
  </w:style>
  <w:style w:type="paragraph" w:styleId="Saatjaaadressmbrikul">
    <w:name w:val="envelope return"/>
    <w:basedOn w:val="Normaallaad"/>
    <w:semiHidden/>
    <w:rsid w:val="00D06B62"/>
    <w:rPr>
      <w:rFonts w:ascii="Arial" w:hAnsi="Arial" w:cs="Arial"/>
      <w:sz w:val="20"/>
      <w:szCs w:val="20"/>
    </w:rPr>
  </w:style>
  <w:style w:type="character" w:styleId="Klastatudhperlink">
    <w:name w:val="FollowedHyperlink"/>
    <w:basedOn w:val="Liguvaikefont"/>
    <w:semiHidden/>
    <w:rsid w:val="00D06B62"/>
    <w:rPr>
      <w:color w:val="800080"/>
      <w:u w:val="single"/>
    </w:rPr>
  </w:style>
  <w:style w:type="character" w:styleId="HTML-lhend">
    <w:name w:val="HTML Acronym"/>
    <w:basedOn w:val="Liguvaikefont"/>
    <w:semiHidden/>
    <w:rsid w:val="00D06B62"/>
  </w:style>
  <w:style w:type="paragraph" w:styleId="HTML-aadress">
    <w:name w:val="HTML Address"/>
    <w:basedOn w:val="Normaallaad"/>
    <w:semiHidden/>
    <w:rsid w:val="00D06B62"/>
    <w:rPr>
      <w:i/>
      <w:iCs/>
    </w:rPr>
  </w:style>
  <w:style w:type="character" w:styleId="HTML-tsitaat">
    <w:name w:val="HTML Cite"/>
    <w:basedOn w:val="Liguvaikefont"/>
    <w:semiHidden/>
    <w:rsid w:val="00D06B62"/>
    <w:rPr>
      <w:i/>
      <w:iCs/>
    </w:rPr>
  </w:style>
  <w:style w:type="character" w:styleId="HTML-kood">
    <w:name w:val="HTML Code"/>
    <w:basedOn w:val="Liguvaikefont"/>
    <w:semiHidden/>
    <w:rsid w:val="00D06B62"/>
    <w:rPr>
      <w:rFonts w:ascii="Courier New" w:hAnsi="Courier New" w:cs="Courier New"/>
      <w:sz w:val="20"/>
      <w:szCs w:val="20"/>
    </w:rPr>
  </w:style>
  <w:style w:type="character" w:styleId="HTML-definitsioon">
    <w:name w:val="HTML Definition"/>
    <w:basedOn w:val="Liguvaikefont"/>
    <w:semiHidden/>
    <w:rsid w:val="00D06B62"/>
    <w:rPr>
      <w:i/>
      <w:iCs/>
    </w:rPr>
  </w:style>
  <w:style w:type="character" w:styleId="HTML-klaviatuur">
    <w:name w:val="HTML Keyboard"/>
    <w:basedOn w:val="Liguvaikefont"/>
    <w:semiHidden/>
    <w:rsid w:val="00D06B62"/>
    <w:rPr>
      <w:rFonts w:ascii="Courier New" w:hAnsi="Courier New" w:cs="Courier New"/>
      <w:sz w:val="20"/>
      <w:szCs w:val="20"/>
    </w:rPr>
  </w:style>
  <w:style w:type="paragraph" w:styleId="HTML-eelvormindatud">
    <w:name w:val="HTML Preformatted"/>
    <w:basedOn w:val="Normaallaad"/>
    <w:semiHidden/>
    <w:rsid w:val="00D06B62"/>
    <w:rPr>
      <w:rFonts w:ascii="Courier New" w:hAnsi="Courier New" w:cs="Courier New"/>
      <w:sz w:val="20"/>
      <w:szCs w:val="20"/>
    </w:rPr>
  </w:style>
  <w:style w:type="character" w:styleId="HTML-nidis">
    <w:name w:val="HTML Sample"/>
    <w:basedOn w:val="Liguvaikefont"/>
    <w:semiHidden/>
    <w:rsid w:val="00D06B62"/>
    <w:rPr>
      <w:rFonts w:ascii="Courier New" w:hAnsi="Courier New" w:cs="Courier New"/>
    </w:rPr>
  </w:style>
  <w:style w:type="character" w:styleId="HTML-sisestaja">
    <w:name w:val="HTML Typewriter"/>
    <w:basedOn w:val="Liguvaikefont"/>
    <w:semiHidden/>
    <w:rsid w:val="00D06B62"/>
    <w:rPr>
      <w:rFonts w:ascii="Courier New" w:hAnsi="Courier New" w:cs="Courier New"/>
      <w:sz w:val="20"/>
      <w:szCs w:val="20"/>
    </w:rPr>
  </w:style>
  <w:style w:type="character" w:styleId="HTML-proportsionaalne">
    <w:name w:val="HTML Variable"/>
    <w:basedOn w:val="Liguvaikefont"/>
    <w:semiHidden/>
    <w:rsid w:val="00D06B62"/>
    <w:rPr>
      <w:i/>
      <w:iCs/>
    </w:rPr>
  </w:style>
  <w:style w:type="table" w:styleId="Ruumiliseefektigatabel1">
    <w:name w:val="Table 3D effects 1"/>
    <w:basedOn w:val="Normaaltabel"/>
    <w:semiHidden/>
    <w:rsid w:val="00D06B6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Ruumiliseefektigatabel2">
    <w:name w:val="Table 3D effects 2"/>
    <w:basedOn w:val="Normaaltabel"/>
    <w:semiHidden/>
    <w:rsid w:val="00D06B6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Ruumiliseefektigatabel3">
    <w:name w:val="Table 3D effects 3"/>
    <w:basedOn w:val="Normaaltabel"/>
    <w:semiHidden/>
    <w:rsid w:val="00D06B6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kalinetabel1">
    <w:name w:val="Table Classic 1"/>
    <w:basedOn w:val="Normaaltabel"/>
    <w:semiHidden/>
    <w:rsid w:val="00D06B6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kalinetabel2">
    <w:name w:val="Table Classic 2"/>
    <w:basedOn w:val="Normaaltabel"/>
    <w:semiHidden/>
    <w:rsid w:val="00D06B6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kalinetabel3">
    <w:name w:val="Table Classic 3"/>
    <w:basedOn w:val="Normaaltabel"/>
    <w:semiHidden/>
    <w:rsid w:val="00D06B6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kalinetabel4">
    <w:name w:val="Table Classic 4"/>
    <w:basedOn w:val="Normaaltabel"/>
    <w:semiHidden/>
    <w:rsid w:val="00D06B6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Vrvilinetabel1">
    <w:name w:val="Table Colorful 1"/>
    <w:basedOn w:val="Normaaltabel"/>
    <w:semiHidden/>
    <w:rsid w:val="00D06B6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Vrvilinetabel2">
    <w:name w:val="Table Colorful 2"/>
    <w:basedOn w:val="Normaaltabel"/>
    <w:semiHidden/>
    <w:rsid w:val="00D06B6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Vrvilinetabel3">
    <w:name w:val="Table Colorful 3"/>
    <w:basedOn w:val="Normaaltabel"/>
    <w:semiHidden/>
    <w:rsid w:val="00D06B6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Veergtabel1">
    <w:name w:val="Table Columns 1"/>
    <w:basedOn w:val="Normaaltabel"/>
    <w:semiHidden/>
    <w:rsid w:val="00D06B6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ergtabel2">
    <w:name w:val="Table Columns 2"/>
    <w:basedOn w:val="Normaaltabel"/>
    <w:semiHidden/>
    <w:rsid w:val="00D06B6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ergtabel3">
    <w:name w:val="Table Columns 3"/>
    <w:basedOn w:val="Normaaltabel"/>
    <w:semiHidden/>
    <w:rsid w:val="00D06B6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Veergtabel4">
    <w:name w:val="Table Columns 4"/>
    <w:basedOn w:val="Normaaltabel"/>
    <w:semiHidden/>
    <w:rsid w:val="00D06B6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Veergtabel5">
    <w:name w:val="Table Columns 5"/>
    <w:basedOn w:val="Normaaltabel"/>
    <w:semiHidden/>
    <w:rsid w:val="00D06B6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napevanetabel">
    <w:name w:val="Table Contemporary"/>
    <w:basedOn w:val="Normaaltabel"/>
    <w:semiHidden/>
    <w:rsid w:val="00D06B6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netabel">
    <w:name w:val="Table Elegant"/>
    <w:basedOn w:val="Normaaltabel"/>
    <w:semiHidden/>
    <w:rsid w:val="00D06B6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Kontuurtabel">
    <w:name w:val="Table Grid"/>
    <w:basedOn w:val="Normaaltabel"/>
    <w:semiHidden/>
    <w:rsid w:val="00D06B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ontuurtabel1">
    <w:name w:val="Table Grid 1"/>
    <w:basedOn w:val="Normaaltabel"/>
    <w:semiHidden/>
    <w:rsid w:val="00D06B6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iruudustik2">
    <w:name w:val="Table Grid 2"/>
    <w:basedOn w:val="Normaaltabel"/>
    <w:semiHidden/>
    <w:rsid w:val="00D06B6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iruudustik3">
    <w:name w:val="Table Grid 3"/>
    <w:basedOn w:val="Normaaltabel"/>
    <w:semiHidden/>
    <w:rsid w:val="00D06B6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iruudustik4">
    <w:name w:val="Table Grid 4"/>
    <w:basedOn w:val="Normaaltabel"/>
    <w:semiHidden/>
    <w:rsid w:val="00D06B6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Kontuurtabel5">
    <w:name w:val="Table Grid 5"/>
    <w:basedOn w:val="Normaaltabel"/>
    <w:semiHidden/>
    <w:rsid w:val="00D06B6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Kontuurtabel6">
    <w:name w:val="Table Grid 6"/>
    <w:basedOn w:val="Normaaltabel"/>
    <w:semiHidden/>
    <w:rsid w:val="00D06B6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Kontuurtabel7">
    <w:name w:val="Table Grid 7"/>
    <w:basedOn w:val="Normaaltabel"/>
    <w:semiHidden/>
    <w:rsid w:val="00D06B6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Kontuurtabel8">
    <w:name w:val="Table Grid 8"/>
    <w:basedOn w:val="Normaaltabel"/>
    <w:semiHidden/>
    <w:rsid w:val="00D06B6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Loendtabel1">
    <w:name w:val="Table List 1"/>
    <w:basedOn w:val="Normaaltabel"/>
    <w:semiHidden/>
    <w:rsid w:val="00D06B6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oendtabel2">
    <w:name w:val="Table List 2"/>
    <w:basedOn w:val="Normaaltabel"/>
    <w:semiHidden/>
    <w:rsid w:val="00D06B6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oendtabel3">
    <w:name w:val="Table List 3"/>
    <w:basedOn w:val="Normaaltabel"/>
    <w:semiHidden/>
    <w:rsid w:val="00D06B6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Loendtabel4">
    <w:name w:val="Table List 4"/>
    <w:basedOn w:val="Normaaltabel"/>
    <w:semiHidden/>
    <w:rsid w:val="00D06B6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Loendtabel5">
    <w:name w:val="Table List 5"/>
    <w:basedOn w:val="Normaaltabel"/>
    <w:semiHidden/>
    <w:rsid w:val="00D06B6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Loendtabel6">
    <w:name w:val="Table List 6"/>
    <w:basedOn w:val="Normaaltabel"/>
    <w:semiHidden/>
    <w:rsid w:val="00D06B6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Loendtabel7">
    <w:name w:val="Table List 7"/>
    <w:basedOn w:val="Normaaltabel"/>
    <w:semiHidden/>
    <w:rsid w:val="00D06B6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Loendtabel8">
    <w:name w:val="Table List 8"/>
    <w:basedOn w:val="Normaaltabel"/>
    <w:semiHidden/>
    <w:rsid w:val="00D06B6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PH5">
    <w:name w:val="PH5"/>
    <w:basedOn w:val="PH4"/>
    <w:link w:val="PH5Char"/>
    <w:rsid w:val="00C914C3"/>
    <w:pPr>
      <w:numPr>
        <w:ilvl w:val="0"/>
        <w:numId w:val="0"/>
      </w:numPr>
      <w:tabs>
        <w:tab w:val="left" w:pos="1191"/>
        <w:tab w:val="num" w:pos="1418"/>
      </w:tabs>
      <w:spacing w:before="120"/>
      <w:ind w:left="1418" w:hanging="454"/>
      <w:outlineLvl w:val="4"/>
    </w:pPr>
  </w:style>
  <w:style w:type="character" w:customStyle="1" w:styleId="PH2Char">
    <w:name w:val="PH2 Char"/>
    <w:link w:val="PH2"/>
    <w:rsid w:val="00C914C3"/>
    <w:rPr>
      <w:b/>
      <w:sz w:val="24"/>
      <w:szCs w:val="24"/>
      <w:lang w:eastAsia="en-US"/>
    </w:rPr>
  </w:style>
  <w:style w:type="character" w:customStyle="1" w:styleId="PH5Char">
    <w:name w:val="PH5 Char"/>
    <w:basedOn w:val="Liguvaikefont"/>
    <w:link w:val="PH5"/>
    <w:rsid w:val="00C914C3"/>
    <w:rPr>
      <w:sz w:val="24"/>
      <w:szCs w:val="24"/>
      <w:lang w:eastAsia="en-US"/>
    </w:rPr>
  </w:style>
  <w:style w:type="paragraph" w:styleId="Jutumullitekst">
    <w:name w:val="Balloon Text"/>
    <w:basedOn w:val="Normaallaad"/>
    <w:link w:val="JutumullitekstMrk"/>
    <w:rsid w:val="003031C6"/>
    <w:rPr>
      <w:rFonts w:ascii="Segoe UI" w:hAnsi="Segoe UI" w:cs="Segoe UI"/>
      <w:sz w:val="18"/>
      <w:szCs w:val="18"/>
    </w:rPr>
  </w:style>
  <w:style w:type="character" w:customStyle="1" w:styleId="JutumullitekstMrk">
    <w:name w:val="Jutumullitekst Märk"/>
    <w:basedOn w:val="Liguvaikefont"/>
    <w:link w:val="Jutumullitekst"/>
    <w:rsid w:val="003031C6"/>
    <w:rPr>
      <w:rFonts w:ascii="Segoe UI" w:hAnsi="Segoe UI" w:cs="Segoe UI"/>
      <w:sz w:val="18"/>
      <w:szCs w:val="18"/>
      <w:lang w:eastAsia="en-US"/>
    </w:rPr>
  </w:style>
  <w:style w:type="character" w:styleId="Kommentaariviide">
    <w:name w:val="annotation reference"/>
    <w:basedOn w:val="Liguvaikefont"/>
    <w:rsid w:val="00375837"/>
    <w:rPr>
      <w:sz w:val="16"/>
      <w:szCs w:val="16"/>
    </w:rPr>
  </w:style>
  <w:style w:type="paragraph" w:styleId="Kommentaaritekst">
    <w:name w:val="annotation text"/>
    <w:basedOn w:val="Normaallaad"/>
    <w:link w:val="KommentaaritekstMrk"/>
    <w:rsid w:val="00375837"/>
    <w:rPr>
      <w:sz w:val="20"/>
      <w:szCs w:val="20"/>
    </w:rPr>
  </w:style>
  <w:style w:type="character" w:customStyle="1" w:styleId="KommentaaritekstMrk">
    <w:name w:val="Kommentaari tekst Märk"/>
    <w:basedOn w:val="Liguvaikefont"/>
    <w:link w:val="Kommentaaritekst"/>
    <w:rsid w:val="00375837"/>
    <w:rPr>
      <w:lang w:eastAsia="en-US"/>
    </w:rPr>
  </w:style>
  <w:style w:type="paragraph" w:styleId="Kommentaariteema">
    <w:name w:val="annotation subject"/>
    <w:basedOn w:val="Kommentaaritekst"/>
    <w:next w:val="Kommentaaritekst"/>
    <w:link w:val="KommentaariteemaMrk"/>
    <w:rsid w:val="00375837"/>
    <w:rPr>
      <w:b/>
      <w:bCs/>
    </w:rPr>
  </w:style>
  <w:style w:type="character" w:customStyle="1" w:styleId="KommentaariteemaMrk">
    <w:name w:val="Kommentaari teema Märk"/>
    <w:basedOn w:val="KommentaaritekstMrk"/>
    <w:link w:val="Kommentaariteema"/>
    <w:rsid w:val="00375837"/>
    <w:rPr>
      <w:b/>
      <w:bCs/>
      <w:lang w:eastAsia="en-US"/>
    </w:rPr>
  </w:style>
  <w:style w:type="character" w:customStyle="1" w:styleId="JalusMrk">
    <w:name w:val="Jalus Märk"/>
    <w:basedOn w:val="Liguvaikefont"/>
    <w:link w:val="Jalus"/>
    <w:uiPriority w:val="99"/>
    <w:rsid w:val="008F2E21"/>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1594">
      <w:bodyDiv w:val="1"/>
      <w:marLeft w:val="0"/>
      <w:marRight w:val="0"/>
      <w:marTop w:val="0"/>
      <w:marBottom w:val="0"/>
      <w:divBdr>
        <w:top w:val="none" w:sz="0" w:space="0" w:color="auto"/>
        <w:left w:val="none" w:sz="0" w:space="0" w:color="auto"/>
        <w:bottom w:val="none" w:sz="0" w:space="0" w:color="auto"/>
        <w:right w:val="none" w:sz="0" w:space="0" w:color="auto"/>
      </w:divBdr>
    </w:div>
    <w:div w:id="650250561">
      <w:bodyDiv w:val="1"/>
      <w:marLeft w:val="0"/>
      <w:marRight w:val="0"/>
      <w:marTop w:val="0"/>
      <w:marBottom w:val="0"/>
      <w:divBdr>
        <w:top w:val="none" w:sz="0" w:space="0" w:color="auto"/>
        <w:left w:val="none" w:sz="0" w:space="0" w:color="auto"/>
        <w:bottom w:val="none" w:sz="0" w:space="0" w:color="auto"/>
        <w:right w:val="none" w:sz="0" w:space="0" w:color="auto"/>
      </w:divBdr>
      <w:divsChild>
        <w:div w:id="146165923">
          <w:marLeft w:val="0"/>
          <w:marRight w:val="0"/>
          <w:marTop w:val="0"/>
          <w:marBottom w:val="0"/>
          <w:divBdr>
            <w:top w:val="none" w:sz="0" w:space="0" w:color="auto"/>
            <w:left w:val="none" w:sz="0" w:space="0" w:color="auto"/>
            <w:bottom w:val="none" w:sz="0" w:space="0" w:color="auto"/>
            <w:right w:val="none" w:sz="0" w:space="0" w:color="auto"/>
          </w:divBdr>
          <w:divsChild>
            <w:div w:id="413162663">
              <w:marLeft w:val="0"/>
              <w:marRight w:val="0"/>
              <w:marTop w:val="0"/>
              <w:marBottom w:val="0"/>
              <w:divBdr>
                <w:top w:val="none" w:sz="0" w:space="0" w:color="auto"/>
                <w:left w:val="none" w:sz="0" w:space="0" w:color="auto"/>
                <w:bottom w:val="none" w:sz="0" w:space="0" w:color="auto"/>
                <w:right w:val="none" w:sz="0" w:space="0" w:color="auto"/>
              </w:divBdr>
              <w:divsChild>
                <w:div w:id="1062289320">
                  <w:marLeft w:val="0"/>
                  <w:marRight w:val="0"/>
                  <w:marTop w:val="0"/>
                  <w:marBottom w:val="0"/>
                  <w:divBdr>
                    <w:top w:val="none" w:sz="0" w:space="0" w:color="auto"/>
                    <w:left w:val="none" w:sz="0" w:space="0" w:color="auto"/>
                    <w:bottom w:val="none" w:sz="0" w:space="0" w:color="auto"/>
                    <w:right w:val="none" w:sz="0" w:space="0" w:color="auto"/>
                  </w:divBdr>
                  <w:divsChild>
                    <w:div w:id="1279722214">
                      <w:marLeft w:val="0"/>
                      <w:marRight w:val="0"/>
                      <w:marTop w:val="0"/>
                      <w:marBottom w:val="0"/>
                      <w:divBdr>
                        <w:top w:val="none" w:sz="0" w:space="0" w:color="auto"/>
                        <w:left w:val="none" w:sz="0" w:space="0" w:color="auto"/>
                        <w:bottom w:val="none" w:sz="0" w:space="0" w:color="auto"/>
                        <w:right w:val="none" w:sz="0" w:space="0" w:color="auto"/>
                      </w:divBdr>
                    </w:div>
                    <w:div w:id="1296986980">
                      <w:marLeft w:val="0"/>
                      <w:marRight w:val="0"/>
                      <w:marTop w:val="0"/>
                      <w:marBottom w:val="0"/>
                      <w:divBdr>
                        <w:top w:val="none" w:sz="0" w:space="0" w:color="auto"/>
                        <w:left w:val="none" w:sz="0" w:space="0" w:color="auto"/>
                        <w:bottom w:val="none" w:sz="0" w:space="0" w:color="auto"/>
                        <w:right w:val="none" w:sz="0" w:space="0" w:color="auto"/>
                      </w:divBdr>
                    </w:div>
                    <w:div w:id="169275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ph@ph.e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ph@ph.e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5B88E4AFE29264B96C7B8B0C76081F0" ma:contentTypeVersion="2" ma:contentTypeDescription="Loo uus dokument" ma:contentTypeScope="" ma:versionID="6884955c1ced44a69343f2526053cfcc">
  <xsd:schema xmlns:xsd="http://www.w3.org/2001/XMLSchema" xmlns:xs="http://www.w3.org/2001/XMLSchema" xmlns:p="http://schemas.microsoft.com/office/2006/metadata/properties" targetNamespace="http://schemas.microsoft.com/office/2006/metadata/properties" ma:root="true" ma:fieldsID="ac019518e19ba971e612219d2a6af8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ACE71-6371-4197-91A6-FCCB0603B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F42EC2D-DAC5-4519-8AA3-8D8EB37FC965}">
  <ds:schemaRefs>
    <ds:schemaRef ds:uri="http://schemas.microsoft.com/sharepoint/v3/contenttype/forms"/>
  </ds:schemaRefs>
</ds:datastoreItem>
</file>

<file path=customXml/itemProps3.xml><?xml version="1.0" encoding="utf-8"?>
<ds:datastoreItem xmlns:ds="http://schemas.openxmlformats.org/officeDocument/2006/customXml" ds:itemID="{ACAA2AFC-888D-4C43-AF11-45D1EFA07065}">
  <ds:schemaRefs>
    <ds:schemaRef ds:uri="http://purl.org/dc/terms/"/>
    <ds:schemaRef ds:uri="http://schemas.microsoft.com/office/2006/documentManagement/types"/>
    <ds:schemaRef ds:uri="http://purl.org/dc/elements/1.1/"/>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DA7CDF97-60C1-4280-860E-DAE4283B6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1063</Words>
  <Characters>7712</Characters>
  <Application>Microsoft Office Word</Application>
  <DocSecurity>0</DocSecurity>
  <Lines>64</Lines>
  <Paragraphs>17</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8758</CharactersWithSpaces>
  <SharedDoc>false</SharedDoc>
  <HLinks>
    <vt:vector size="6" baseType="variant">
      <vt:variant>
        <vt:i4>6094950</vt:i4>
      </vt:variant>
      <vt:variant>
        <vt:i4>57</vt:i4>
      </vt:variant>
      <vt:variant>
        <vt:i4>0</vt:i4>
      </vt:variant>
      <vt:variant>
        <vt:i4>5</vt:i4>
      </vt:variant>
      <vt:variant>
        <vt:lpwstr>mailto:jan@ph.ee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2022-11-15T07:50:00Z</dcterms:created>
  <dcterms:modified xsi:type="dcterms:W3CDTF">2022-11-15T07:50:00Z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0x010100C5B88E4AFE29264B96C7B8B0C76081F0</vt:lpwstr>
  </property>
</Properties>
</file>